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3C61" w:rsidRDefault="00883C61" w:rsidP="00883C61">
      <w:r>
        <w:rPr>
          <w:noProof/>
          <w:lang w:eastAsia="it-IT"/>
        </w:rPr>
        <w:drawing>
          <wp:inline distT="0" distB="0" distL="0" distR="0">
            <wp:extent cx="1952625" cy="835159"/>
            <wp:effectExtent l="1905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8351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3C61" w:rsidRDefault="00883C61" w:rsidP="00883C61">
      <w:pPr>
        <w:spacing w:after="0" w:line="240" w:lineRule="auto"/>
      </w:pPr>
    </w:p>
    <w:p w:rsidR="00883C61" w:rsidRDefault="00883C61" w:rsidP="00883C61">
      <w:pPr>
        <w:spacing w:after="0" w:line="240" w:lineRule="auto"/>
      </w:pPr>
    </w:p>
    <w:p w:rsidR="00883C61" w:rsidRDefault="00883C61" w:rsidP="00883C61">
      <w:pPr>
        <w:spacing w:after="0" w:line="240" w:lineRule="auto"/>
        <w:jc w:val="both"/>
      </w:pPr>
      <w:r>
        <w:t xml:space="preserve">Una delle caratteristiche  principali dell’assicurazione dei crediti come strumento di protezione dal rischio di mancato pagamento è la richiesta  e assegnazione degli affidamenti o limiti di credito. Per migliorare e rendere più flessibile la gestione della polizza e questo momento di contatto con il cliente, </w:t>
      </w:r>
      <w:proofErr w:type="spellStart"/>
      <w:r>
        <w:t>Coface</w:t>
      </w:r>
      <w:proofErr w:type="spellEnd"/>
      <w:r>
        <w:t xml:space="preserve"> ha ideato </w:t>
      </w:r>
      <w:proofErr w:type="spellStart"/>
      <w:r>
        <w:t>CofaMove</w:t>
      </w:r>
      <w:proofErr w:type="spellEnd"/>
      <w:r>
        <w:t xml:space="preserve">: una applicazione  per </w:t>
      </w:r>
      <w:proofErr w:type="spellStart"/>
      <w:r>
        <w:t>smartphone</w:t>
      </w:r>
      <w:proofErr w:type="spellEnd"/>
      <w:r>
        <w:t xml:space="preserve"> e dispositivo mobile che permette di avere accesso - sempre e ovunque - alle funzioni essenziali di </w:t>
      </w:r>
      <w:proofErr w:type="spellStart"/>
      <w:r>
        <w:t>CofaNet</w:t>
      </w:r>
      <w:proofErr w:type="spellEnd"/>
      <w:r>
        <w:t>, la piattaforma online di gestione dei contratti di assicurazione dei crediti.</w:t>
      </w:r>
    </w:p>
    <w:p w:rsidR="00883C61" w:rsidRDefault="00883C61" w:rsidP="00883C61">
      <w:pPr>
        <w:spacing w:after="0" w:line="240" w:lineRule="auto"/>
        <w:jc w:val="both"/>
      </w:pPr>
      <w:r>
        <w:t xml:space="preserve">Grazie a questa applicazione, scaricabile gratuitamente sia da </w:t>
      </w:r>
      <w:proofErr w:type="spellStart"/>
      <w:r>
        <w:t>App</w:t>
      </w:r>
      <w:proofErr w:type="spellEnd"/>
      <w:r>
        <w:t xml:space="preserve"> </w:t>
      </w:r>
      <w:proofErr w:type="spellStart"/>
      <w:r>
        <w:t>Store</w:t>
      </w:r>
      <w:proofErr w:type="spellEnd"/>
      <w:r>
        <w:t xml:space="preserve"> di Apple che da Google Play </w:t>
      </w:r>
      <w:proofErr w:type="spellStart"/>
      <w:r>
        <w:t>Store</w:t>
      </w:r>
      <w:proofErr w:type="spellEnd"/>
      <w:r>
        <w:t xml:space="preserve">, il </w:t>
      </w:r>
      <w:proofErr w:type="spellStart"/>
      <w:r>
        <w:t>credit</w:t>
      </w:r>
      <w:proofErr w:type="spellEnd"/>
      <w:r>
        <w:t xml:space="preserve"> manager dell’impresa assicurata può migliorare la propria reattività sull’assunzione dei rischi e gestire più facilmente la forza vendita fuori sede; i commerciali, a loro volta, con un click possono richiedere informazioni sulle aziende clienti, chiederne l'affidamento ed effettuare un'analisi delle coperture.</w:t>
      </w:r>
    </w:p>
    <w:p w:rsidR="00883C61" w:rsidRDefault="00883C61" w:rsidP="00883C61">
      <w:pPr>
        <w:spacing w:after="0" w:line="240" w:lineRule="auto"/>
        <w:jc w:val="both"/>
      </w:pPr>
    </w:p>
    <w:p w:rsidR="00883C61" w:rsidRDefault="00883C61" w:rsidP="00883C61">
      <w:pPr>
        <w:spacing w:after="0" w:line="240" w:lineRule="auto"/>
        <w:jc w:val="both"/>
      </w:pPr>
      <w:proofErr w:type="spellStart"/>
      <w:r>
        <w:t>CofaMove</w:t>
      </w:r>
      <w:proofErr w:type="spellEnd"/>
      <w:r>
        <w:t xml:space="preserve"> è un ulteriore valore aggiunto per le imprese aderenti a Confindustria, che possono beneficiare della convenzione siglata tra </w:t>
      </w:r>
      <w:proofErr w:type="spellStart"/>
      <w:r>
        <w:t>Coface</w:t>
      </w:r>
      <w:proofErr w:type="spellEnd"/>
      <w:r>
        <w:t xml:space="preserve"> e </w:t>
      </w:r>
      <w:proofErr w:type="spellStart"/>
      <w:r>
        <w:t>RetIndustria</w:t>
      </w:r>
      <w:proofErr w:type="spellEnd"/>
      <w:r>
        <w:t xml:space="preserve"> per accedere a condizioni vantaggiose ai servizi della Compagnia: Assicurazione dei crediti e informazioni sulla solvibilità della propria clientela (</w:t>
      </w:r>
      <w:proofErr w:type="spellStart"/>
      <w:r>
        <w:t>@rating</w:t>
      </w:r>
      <w:proofErr w:type="spellEnd"/>
      <w:r>
        <w:t xml:space="preserve"> </w:t>
      </w:r>
      <w:proofErr w:type="spellStart"/>
      <w:r>
        <w:t>Line</w:t>
      </w:r>
      <w:proofErr w:type="spellEnd"/>
      <w:r>
        <w:t xml:space="preserve">). </w:t>
      </w:r>
    </w:p>
    <w:p w:rsidR="00AD630B" w:rsidRDefault="00883C61" w:rsidP="00883C61">
      <w:pPr>
        <w:spacing w:after="0" w:line="240" w:lineRule="auto"/>
        <w:jc w:val="both"/>
      </w:pPr>
      <w:r>
        <w:t xml:space="preserve">La polizza credito prevede, unitamente al premio, anche le spese per gli affidamenti (diritti di istruttoria). Grazie alla convenzione, </w:t>
      </w:r>
      <w:proofErr w:type="spellStart"/>
      <w:r>
        <w:t>Coface</w:t>
      </w:r>
      <w:proofErr w:type="spellEnd"/>
      <w:r>
        <w:t xml:space="preserve"> applica uno sconto del 10% sui diritti di istruttoria; un risparmio che risulta particolarmente consistente per le aziende assicurate con un elevato numero di clienti.</w:t>
      </w:r>
    </w:p>
    <w:sectPr w:rsidR="00AD630B" w:rsidSect="00AD630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883C61"/>
    <w:rsid w:val="00883C61"/>
    <w:rsid w:val="00AD63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D630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83C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83C6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243</Words>
  <Characters>1386</Characters>
  <Application>Microsoft Office Word</Application>
  <DocSecurity>0</DocSecurity>
  <Lines>11</Lines>
  <Paragraphs>3</Paragraphs>
  <ScaleCrop>false</ScaleCrop>
  <Company/>
  <LinksUpToDate>false</LinksUpToDate>
  <CharactersWithSpaces>1626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MCarvisiglia</dc:creator>
  <cp:lastModifiedBy>MCarvisiglia</cp:lastModifiedBy>
  <cp:revision>1</cp:revision>
  <dcterms:created xsi:type="dcterms:W3CDTF">2014-09-30T07:40:00Z</dcterms:created>
  <dcterms:modified xsi:type="dcterms:W3CDTF">2014-09-30T07:41:00Z</dcterms:modified>
</cp:coreProperties>
</file>