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D04" w:rsidRDefault="00822D04">
      <w:pPr>
        <w:pStyle w:val="Titolo3"/>
        <w:jc w:val="center"/>
        <w:rPr>
          <w:i w:val="0"/>
          <w:iCs w:val="0"/>
          <w:u w:val="single"/>
        </w:rPr>
      </w:pPr>
      <w:r>
        <w:rPr>
          <w:i w:val="0"/>
          <w:iCs w:val="0"/>
          <w:u w:val="single"/>
        </w:rPr>
        <w:t>VIETNAM</w:t>
      </w:r>
    </w:p>
    <w:p w:rsidR="00822D04" w:rsidRDefault="00822D04">
      <w:pPr>
        <w:pStyle w:val="Titolo3"/>
        <w:jc w:val="center"/>
        <w:rPr>
          <w:i w:val="0"/>
          <w:iCs w:val="0"/>
          <w:u w:val="single"/>
        </w:rPr>
      </w:pPr>
      <w:r>
        <w:rPr>
          <w:i w:val="0"/>
          <w:iCs w:val="0"/>
          <w:u w:val="single"/>
        </w:rPr>
        <w:t xml:space="preserve">Principali dati politici ed economici </w:t>
      </w:r>
    </w:p>
    <w:p w:rsidR="00822D04" w:rsidRDefault="00822D04">
      <w:pPr>
        <w:rPr>
          <w:rFonts w:ascii="Arial" w:eastAsia="Arial Unicode MS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Forma di governo</w:t>
      </w:r>
      <w:r>
        <w:rPr>
          <w:rFonts w:ascii="Arial" w:hAnsi="Arial" w:cs="Arial"/>
        </w:rPr>
        <w:t>: Repubblica Popolare Socialista.</w:t>
      </w:r>
    </w:p>
    <w:p w:rsidR="00822D04" w:rsidRDefault="00822D04">
      <w:pPr>
        <w:ind w:left="360"/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Presidente</w:t>
      </w:r>
      <w:r>
        <w:rPr>
          <w:rFonts w:ascii="Arial" w:hAnsi="Arial" w:cs="Arial"/>
        </w:rPr>
        <w:t xml:space="preserve">: </w:t>
      </w:r>
      <w:proofErr w:type="spellStart"/>
      <w:r w:rsidR="00276A38" w:rsidRPr="00276A38">
        <w:rPr>
          <w:rFonts w:ascii="Arial" w:hAnsi="Arial" w:cs="Arial"/>
        </w:rPr>
        <w:t>Trương</w:t>
      </w:r>
      <w:proofErr w:type="spellEnd"/>
      <w:r w:rsidR="00276A38" w:rsidRPr="00276A38">
        <w:rPr>
          <w:rFonts w:ascii="Arial" w:hAnsi="Arial" w:cs="Arial"/>
        </w:rPr>
        <w:t xml:space="preserve"> </w:t>
      </w:r>
      <w:proofErr w:type="spellStart"/>
      <w:r w:rsidR="00276A38" w:rsidRPr="00276A38">
        <w:rPr>
          <w:rFonts w:ascii="Arial" w:hAnsi="Arial" w:cs="Arial"/>
        </w:rPr>
        <w:t>Tấn</w:t>
      </w:r>
      <w:proofErr w:type="spellEnd"/>
      <w:r w:rsidR="00276A38" w:rsidRPr="00276A38">
        <w:rPr>
          <w:rFonts w:ascii="Arial" w:hAnsi="Arial" w:cs="Arial"/>
        </w:rPr>
        <w:t xml:space="preserve"> </w:t>
      </w:r>
      <w:proofErr w:type="spellStart"/>
      <w:r w:rsidR="00276A38" w:rsidRPr="00276A38">
        <w:rPr>
          <w:rFonts w:ascii="Arial" w:hAnsi="Arial" w:cs="Arial"/>
        </w:rPr>
        <w:t>Sang</w:t>
      </w:r>
      <w:proofErr w:type="spellEnd"/>
      <w:r>
        <w:rPr>
          <w:rFonts w:ascii="Arial" w:hAnsi="Arial" w:cs="Arial"/>
        </w:rPr>
        <w:t xml:space="preserve">- </w:t>
      </w:r>
      <w:r>
        <w:rPr>
          <w:rFonts w:ascii="Arial" w:hAnsi="Arial" w:cs="Arial"/>
          <w:u w:val="single"/>
        </w:rPr>
        <w:t>Primo Ministro: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Nguyen</w:t>
      </w:r>
      <w:proofErr w:type="spellEnd"/>
      <w:r>
        <w:rPr>
          <w:rFonts w:ascii="Arial" w:hAnsi="Arial" w:cs="Arial"/>
        </w:rPr>
        <w:t xml:space="preserve"> Tan </w:t>
      </w:r>
      <w:proofErr w:type="spellStart"/>
      <w:r>
        <w:rPr>
          <w:rFonts w:ascii="Arial" w:hAnsi="Arial" w:cs="Arial"/>
        </w:rPr>
        <w:t>Dung</w:t>
      </w:r>
      <w:proofErr w:type="spellEnd"/>
      <w:r>
        <w:rPr>
          <w:rFonts w:ascii="Arial" w:hAnsi="Arial" w:cs="Arial"/>
        </w:rPr>
        <w:t>.</w:t>
      </w:r>
    </w:p>
    <w:p w:rsidR="00822D04" w:rsidRDefault="00822D04">
      <w:pPr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Popolazione:</w:t>
      </w:r>
      <w:r>
        <w:rPr>
          <w:rFonts w:ascii="Arial" w:hAnsi="Arial" w:cs="Arial"/>
          <w:szCs w:val="20"/>
        </w:rPr>
        <w:t xml:space="preserve"> </w:t>
      </w:r>
      <w:r w:rsidR="00730D73">
        <w:rPr>
          <w:rFonts w:ascii="Arial" w:hAnsi="Arial" w:cs="Arial"/>
          <w:szCs w:val="20"/>
        </w:rPr>
        <w:t>90</w:t>
      </w:r>
      <w:r w:rsidR="008421AA">
        <w:rPr>
          <w:rFonts w:ascii="Arial" w:hAnsi="Arial" w:cs="Arial"/>
        </w:rPr>
        <w:t xml:space="preserve"> Milioni di abitanti (il 26% ha</w:t>
      </w:r>
      <w:r>
        <w:rPr>
          <w:rFonts w:ascii="Arial" w:hAnsi="Arial" w:cs="Arial"/>
        </w:rPr>
        <w:t xml:space="preserve"> meno di 15 anni, il </w:t>
      </w:r>
      <w:r w:rsidR="000210C1">
        <w:rPr>
          <w:rFonts w:ascii="Arial" w:hAnsi="Arial" w:cs="Arial"/>
        </w:rPr>
        <w:t xml:space="preserve">75% </w:t>
      </w:r>
      <w:r>
        <w:rPr>
          <w:rFonts w:ascii="Arial" w:hAnsi="Arial" w:cs="Arial"/>
        </w:rPr>
        <w:t>meno di 30).</w:t>
      </w:r>
    </w:p>
    <w:p w:rsidR="00822D04" w:rsidRDefault="00822D04">
      <w:pPr>
        <w:ind w:left="360"/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Modello di sviluppo</w:t>
      </w:r>
      <w:r>
        <w:rPr>
          <w:rFonts w:ascii="Arial" w:hAnsi="Arial" w:cs="Arial"/>
        </w:rPr>
        <w:t xml:space="preserve"> “socialismo orientato al mercato”; avvio nel 1986 del programma di riforme per la </w:t>
      </w:r>
      <w:r>
        <w:rPr>
          <w:rFonts w:ascii="Arial" w:hAnsi="Arial" w:cs="Arial"/>
          <w:u w:val="single"/>
        </w:rPr>
        <w:t xml:space="preserve">transizione verso un’economia di mercato </w:t>
      </w:r>
      <w:r>
        <w:rPr>
          <w:rFonts w:ascii="Arial" w:hAnsi="Arial" w:cs="Arial"/>
        </w:rPr>
        <w:t>(“</w:t>
      </w:r>
      <w:proofErr w:type="spellStart"/>
      <w:r>
        <w:rPr>
          <w:rFonts w:ascii="Arial" w:hAnsi="Arial" w:cs="Arial"/>
          <w:i/>
          <w:iCs/>
        </w:rPr>
        <w:t>Moi</w:t>
      </w:r>
      <w:proofErr w:type="spellEnd"/>
      <w:r>
        <w:rPr>
          <w:rFonts w:ascii="Arial" w:hAnsi="Arial" w:cs="Arial"/>
          <w:i/>
          <w:iCs/>
        </w:rPr>
        <w:t xml:space="preserve"> </w:t>
      </w:r>
      <w:proofErr w:type="spellStart"/>
      <w:r>
        <w:rPr>
          <w:rFonts w:ascii="Arial" w:hAnsi="Arial" w:cs="Arial"/>
          <w:i/>
          <w:iCs/>
        </w:rPr>
        <w:t>Doi</w:t>
      </w:r>
      <w:proofErr w:type="spellEnd"/>
      <w:r>
        <w:rPr>
          <w:rFonts w:ascii="Arial" w:hAnsi="Arial" w:cs="Arial"/>
        </w:rPr>
        <w:t>”).</w:t>
      </w:r>
    </w:p>
    <w:p w:rsidR="00822D04" w:rsidRDefault="00822D04">
      <w:pPr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Attore di primo piano nel processo di </w:t>
      </w:r>
      <w:r>
        <w:rPr>
          <w:rFonts w:ascii="Arial" w:hAnsi="Arial" w:cs="Arial"/>
          <w:u w:val="single"/>
        </w:rPr>
        <w:t>integrazione regionale</w:t>
      </w:r>
      <w:r>
        <w:rPr>
          <w:rFonts w:ascii="Arial" w:hAnsi="Arial" w:cs="Arial"/>
        </w:rPr>
        <w:t xml:space="preserve"> del Sud Est asiatico: membro </w:t>
      </w:r>
      <w:r>
        <w:rPr>
          <w:rFonts w:ascii="Arial" w:hAnsi="Arial" w:cs="Arial"/>
          <w:u w:val="single"/>
        </w:rPr>
        <w:t>ASEAN e AFTA</w:t>
      </w:r>
      <w:r>
        <w:rPr>
          <w:rStyle w:val="Rimandonotaapidipagina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(integrazione commerciale regionale) e </w:t>
      </w:r>
      <w:r>
        <w:rPr>
          <w:rFonts w:ascii="Arial" w:hAnsi="Arial" w:cs="Arial"/>
          <w:u w:val="single"/>
        </w:rPr>
        <w:t>APEC - ASEM</w:t>
      </w:r>
      <w:r>
        <w:rPr>
          <w:rStyle w:val="Rimandonotaapidipagina"/>
          <w:rFonts w:ascii="Arial" w:hAnsi="Arial" w:cs="Arial"/>
        </w:rPr>
        <w:footnoteReference w:id="2"/>
      </w:r>
      <w:r>
        <w:rPr>
          <w:rFonts w:ascii="Arial" w:hAnsi="Arial" w:cs="Arial"/>
        </w:rPr>
        <w:t xml:space="preserve"> (integrazione economica dei paesi che si affacciano sul Pacifico).</w:t>
      </w:r>
    </w:p>
    <w:p w:rsidR="00822D04" w:rsidRDefault="00822D04">
      <w:pPr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Membro WTO</w:t>
      </w:r>
      <w:r>
        <w:rPr>
          <w:rFonts w:ascii="Arial" w:hAnsi="Arial" w:cs="Arial"/>
        </w:rPr>
        <w:t xml:space="preserve"> dal 1° gennaio 2007: forte impulso ad apertura agli scambi internazionali, liberalizzazione e privatizzazioni.</w:t>
      </w:r>
    </w:p>
    <w:p w:rsidR="00822D04" w:rsidRDefault="00822D04">
      <w:pPr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Apertura del settore della distribuzione:</w:t>
      </w:r>
      <w:r>
        <w:rPr>
          <w:rFonts w:ascii="Arial" w:hAnsi="Arial" w:cs="Arial"/>
        </w:rPr>
        <w:t xml:space="preserve"> dal 2009 è possibile stabilire centri di vendita sia all’ingrosso che al dettaglio a totale proprietà straniera. </w:t>
      </w:r>
    </w:p>
    <w:p w:rsidR="00822D04" w:rsidRDefault="00822D04">
      <w:pPr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Il processo di privatizzazione è portato avanti dalla SCIC (</w:t>
      </w:r>
      <w:r>
        <w:rPr>
          <w:rFonts w:ascii="Arial" w:hAnsi="Arial" w:cs="Arial"/>
          <w:i/>
          <w:iCs/>
        </w:rPr>
        <w:t>State Capital Investment Corporation</w:t>
      </w:r>
      <w:r>
        <w:rPr>
          <w:rFonts w:ascii="Arial" w:hAnsi="Arial" w:cs="Arial"/>
        </w:rPr>
        <w:t xml:space="preserve">) struttura pubblica che agisce come una sorta di IRI.  </w:t>
      </w:r>
    </w:p>
    <w:p w:rsidR="00822D04" w:rsidRDefault="00822D04">
      <w:pPr>
        <w:jc w:val="both"/>
        <w:rPr>
          <w:rFonts w:ascii="Arial" w:hAnsi="Arial" w:cs="Arial"/>
        </w:rPr>
      </w:pPr>
    </w:p>
    <w:p w:rsidR="00544D5C" w:rsidRDefault="008C5739" w:rsidP="00544D5C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PIL </w:t>
      </w:r>
      <w:r w:rsidR="000210C1" w:rsidRPr="00312CD8">
        <w:rPr>
          <w:rFonts w:ascii="Arial" w:hAnsi="Arial" w:cs="Arial"/>
          <w:u w:val="single"/>
        </w:rPr>
        <w:t>201</w:t>
      </w:r>
      <w:r w:rsidR="00730D73">
        <w:rPr>
          <w:rFonts w:ascii="Arial" w:hAnsi="Arial" w:cs="Arial"/>
          <w:u w:val="single"/>
        </w:rPr>
        <w:t>3</w:t>
      </w:r>
      <w:r w:rsidR="00822D04" w:rsidRPr="00544D5C">
        <w:rPr>
          <w:rFonts w:ascii="Arial" w:hAnsi="Arial" w:cs="Arial"/>
        </w:rPr>
        <w:t>:</w:t>
      </w:r>
      <w:r w:rsidR="00822D04" w:rsidRPr="000210C1">
        <w:rPr>
          <w:rFonts w:ascii="Arial" w:hAnsi="Arial" w:cs="Arial"/>
        </w:rPr>
        <w:t xml:space="preserve"> +</w:t>
      </w:r>
      <w:r w:rsidR="000210C1" w:rsidRPr="000210C1">
        <w:rPr>
          <w:rFonts w:ascii="Arial" w:hAnsi="Arial" w:cs="Arial"/>
        </w:rPr>
        <w:t>5,</w:t>
      </w:r>
      <w:r w:rsidR="00730D73">
        <w:rPr>
          <w:rFonts w:ascii="Arial" w:hAnsi="Arial" w:cs="Arial"/>
        </w:rPr>
        <w:t>4</w:t>
      </w:r>
      <w:r w:rsidR="00544D5C">
        <w:rPr>
          <w:rFonts w:ascii="Arial" w:hAnsi="Arial" w:cs="Arial"/>
        </w:rPr>
        <w:t>%</w:t>
      </w:r>
      <w:r w:rsidR="007D6BE7">
        <w:rPr>
          <w:rFonts w:ascii="Arial" w:hAnsi="Arial" w:cs="Arial"/>
        </w:rPr>
        <w:t>.</w:t>
      </w:r>
      <w:r w:rsidR="00544D5C">
        <w:rPr>
          <w:rFonts w:ascii="Arial" w:hAnsi="Arial" w:cs="Arial"/>
        </w:rPr>
        <w:t xml:space="preserve"> </w:t>
      </w:r>
      <w:r w:rsidR="000210C1" w:rsidRPr="00BA4C6F">
        <w:rPr>
          <w:rFonts w:ascii="Arial" w:hAnsi="Arial" w:cs="Arial"/>
        </w:rPr>
        <w:t>Previsioni per il 201</w:t>
      </w:r>
      <w:r w:rsidR="00730D73">
        <w:rPr>
          <w:rFonts w:ascii="Arial" w:hAnsi="Arial" w:cs="Arial"/>
        </w:rPr>
        <w:t>4</w:t>
      </w:r>
      <w:r w:rsidR="000210C1" w:rsidRPr="00544D5C">
        <w:rPr>
          <w:rFonts w:ascii="Arial" w:hAnsi="Arial" w:cs="Arial"/>
        </w:rPr>
        <w:t>: +5,</w:t>
      </w:r>
      <w:r w:rsidR="00730D73">
        <w:rPr>
          <w:rFonts w:ascii="Arial" w:hAnsi="Arial" w:cs="Arial"/>
        </w:rPr>
        <w:t>8</w:t>
      </w:r>
      <w:r w:rsidR="000210C1" w:rsidRPr="00544D5C">
        <w:rPr>
          <w:rFonts w:ascii="Arial" w:hAnsi="Arial" w:cs="Arial"/>
        </w:rPr>
        <w:t>% (stime</w:t>
      </w:r>
      <w:r w:rsidR="002C6050">
        <w:rPr>
          <w:rFonts w:ascii="Arial" w:hAnsi="Arial" w:cs="Arial"/>
        </w:rPr>
        <w:t xml:space="preserve"> EIU/</w:t>
      </w:r>
      <w:r w:rsidR="000210C1" w:rsidRPr="00544D5C">
        <w:rPr>
          <w:rFonts w:ascii="Arial" w:hAnsi="Arial" w:cs="Arial"/>
        </w:rPr>
        <w:t xml:space="preserve">FMI). </w:t>
      </w:r>
    </w:p>
    <w:p w:rsidR="000210C1" w:rsidRPr="00544D5C" w:rsidRDefault="000210C1" w:rsidP="00312CD8">
      <w:pPr>
        <w:jc w:val="both"/>
        <w:rPr>
          <w:rFonts w:ascii="Arial" w:hAnsi="Arial" w:cs="Arial"/>
        </w:rPr>
      </w:pPr>
      <w:r w:rsidRPr="00544D5C">
        <w:rPr>
          <w:rFonts w:ascii="Arial" w:hAnsi="Arial" w:cs="Arial"/>
        </w:rPr>
        <w:t xml:space="preserve"> </w:t>
      </w:r>
    </w:p>
    <w:p w:rsidR="00822D04" w:rsidRDefault="00D42F8F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szCs w:val="22"/>
          <w:u w:val="single"/>
        </w:rPr>
        <w:t>57</w:t>
      </w:r>
      <w:r w:rsidR="00822D04">
        <w:rPr>
          <w:rFonts w:ascii="Arial" w:hAnsi="Arial" w:cs="Arial"/>
          <w:szCs w:val="22"/>
          <w:u w:val="single"/>
        </w:rPr>
        <w:t>° Economia mondiale:</w:t>
      </w:r>
      <w:r w:rsidR="00822D04">
        <w:rPr>
          <w:rFonts w:ascii="Arial" w:hAnsi="Arial" w:cs="Arial"/>
          <w:szCs w:val="22"/>
        </w:rPr>
        <w:t xml:space="preserve"> secondo la World </w:t>
      </w:r>
      <w:proofErr w:type="spellStart"/>
      <w:r w:rsidR="00822D04">
        <w:rPr>
          <w:rFonts w:ascii="Arial" w:hAnsi="Arial" w:cs="Arial"/>
          <w:szCs w:val="22"/>
        </w:rPr>
        <w:t>Bank</w:t>
      </w:r>
      <w:proofErr w:type="spellEnd"/>
      <w:r w:rsidR="00822D04">
        <w:rPr>
          <w:rFonts w:ascii="Arial" w:hAnsi="Arial" w:cs="Arial"/>
          <w:szCs w:val="22"/>
        </w:rPr>
        <w:t xml:space="preserve"> (davanti al </w:t>
      </w:r>
      <w:r>
        <w:rPr>
          <w:rFonts w:ascii="Arial" w:hAnsi="Arial" w:cs="Arial"/>
          <w:szCs w:val="22"/>
        </w:rPr>
        <w:t>Iraq e dietro l’</w:t>
      </w:r>
      <w:r w:rsidR="00822D04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Ungheria</w:t>
      </w:r>
      <w:r w:rsidR="00822D04">
        <w:rPr>
          <w:rFonts w:ascii="Arial" w:hAnsi="Arial" w:cs="Arial"/>
          <w:szCs w:val="22"/>
        </w:rPr>
        <w:t xml:space="preserve">) e </w:t>
      </w:r>
      <w:r w:rsidR="00F8037C">
        <w:rPr>
          <w:rFonts w:ascii="Arial" w:hAnsi="Arial" w:cs="Arial"/>
          <w:szCs w:val="22"/>
          <w:u w:val="single"/>
        </w:rPr>
        <w:t>3</w:t>
      </w:r>
      <w:r w:rsidR="002C6050">
        <w:rPr>
          <w:rFonts w:ascii="Arial" w:hAnsi="Arial" w:cs="Arial"/>
          <w:szCs w:val="22"/>
          <w:u w:val="single"/>
        </w:rPr>
        <w:t>5</w:t>
      </w:r>
      <w:r w:rsidR="00822D04" w:rsidRPr="00F8037C">
        <w:rPr>
          <w:rFonts w:ascii="Arial" w:hAnsi="Arial" w:cs="Arial"/>
          <w:szCs w:val="22"/>
          <w:u w:val="single"/>
        </w:rPr>
        <w:t>° nella classifica a parità di potere d’acquisto</w:t>
      </w:r>
      <w:r w:rsidR="00822D04">
        <w:rPr>
          <w:rFonts w:ascii="Arial" w:hAnsi="Arial" w:cs="Arial"/>
          <w:szCs w:val="22"/>
        </w:rPr>
        <w:t xml:space="preserve"> (davanti a</w:t>
      </w:r>
      <w:r w:rsidR="002C6050">
        <w:rPr>
          <w:rFonts w:ascii="Arial" w:hAnsi="Arial" w:cs="Arial"/>
          <w:szCs w:val="22"/>
        </w:rPr>
        <w:t xml:space="preserve">lla Svizzera e </w:t>
      </w:r>
      <w:r w:rsidR="00F8037C">
        <w:rPr>
          <w:rFonts w:ascii="Arial" w:hAnsi="Arial" w:cs="Arial"/>
          <w:szCs w:val="22"/>
        </w:rPr>
        <w:t xml:space="preserve">dopo </w:t>
      </w:r>
      <w:r w:rsidR="002C6050">
        <w:rPr>
          <w:rFonts w:ascii="Arial" w:hAnsi="Arial" w:cs="Arial"/>
          <w:szCs w:val="22"/>
        </w:rPr>
        <w:t>il Belgio</w:t>
      </w:r>
      <w:r w:rsidR="00822D04">
        <w:rPr>
          <w:rFonts w:ascii="Arial" w:hAnsi="Arial" w:cs="Arial"/>
          <w:szCs w:val="22"/>
        </w:rPr>
        <w:t>).</w:t>
      </w:r>
    </w:p>
    <w:p w:rsidR="00822D04" w:rsidRDefault="00822D04">
      <w:pPr>
        <w:ind w:left="360"/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PIL pro capite 20</w:t>
      </w:r>
      <w:r w:rsidR="00D42F8F">
        <w:rPr>
          <w:rFonts w:ascii="Arial" w:hAnsi="Arial" w:cs="Arial"/>
          <w:u w:val="single"/>
        </w:rPr>
        <w:t>1</w:t>
      </w:r>
      <w:r w:rsidR="002C6050">
        <w:rPr>
          <w:rFonts w:ascii="Arial" w:hAnsi="Arial" w:cs="Arial"/>
          <w:u w:val="single"/>
        </w:rPr>
        <w:t>3</w:t>
      </w:r>
      <w:r>
        <w:rPr>
          <w:rFonts w:ascii="Arial" w:hAnsi="Arial" w:cs="Arial"/>
        </w:rPr>
        <w:t xml:space="preserve">: </w:t>
      </w:r>
      <w:r w:rsidR="004C4396">
        <w:rPr>
          <w:rFonts w:ascii="Arial" w:hAnsi="Arial" w:cs="Arial"/>
        </w:rPr>
        <w:t>5</w:t>
      </w:r>
      <w:r w:rsidR="005F7B1B">
        <w:rPr>
          <w:rFonts w:ascii="Arial" w:hAnsi="Arial" w:cs="Arial"/>
        </w:rPr>
        <w:t>,</w:t>
      </w:r>
      <w:r w:rsidR="004C4396">
        <w:rPr>
          <w:rFonts w:ascii="Arial" w:hAnsi="Arial" w:cs="Arial"/>
        </w:rPr>
        <w:t>290</w:t>
      </w:r>
      <w:r w:rsidR="00D42F8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USD. Obiettivo del Governo è trasformare il Paese in una nazione industrializzata entro il 2020.</w:t>
      </w:r>
    </w:p>
    <w:p w:rsidR="00822D04" w:rsidRDefault="00822D04">
      <w:pPr>
        <w:ind w:left="360"/>
        <w:jc w:val="both"/>
        <w:rPr>
          <w:rFonts w:ascii="Arial" w:hAnsi="Arial" w:cs="Arial"/>
        </w:rPr>
      </w:pPr>
    </w:p>
    <w:p w:rsidR="008421AA" w:rsidRDefault="00822D04" w:rsidP="008421AA">
      <w:pPr>
        <w:numPr>
          <w:ilvl w:val="0"/>
          <w:numId w:val="1"/>
        </w:num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Disoccupazione </w:t>
      </w:r>
      <w:r w:rsidR="00D42F8F">
        <w:rPr>
          <w:rFonts w:ascii="Arial" w:hAnsi="Arial" w:cs="Arial"/>
          <w:u w:val="single"/>
        </w:rPr>
        <w:t>201</w:t>
      </w:r>
      <w:r w:rsidR="002C6050">
        <w:rPr>
          <w:rFonts w:ascii="Arial" w:hAnsi="Arial" w:cs="Arial"/>
          <w:u w:val="single"/>
        </w:rPr>
        <w:t>3</w:t>
      </w:r>
      <w:r>
        <w:rPr>
          <w:rFonts w:ascii="Arial" w:hAnsi="Arial" w:cs="Arial"/>
        </w:rPr>
        <w:t xml:space="preserve">: </w:t>
      </w:r>
      <w:r w:rsidR="002C6050">
        <w:rPr>
          <w:rFonts w:ascii="Arial" w:hAnsi="Arial" w:cs="Arial"/>
        </w:rPr>
        <w:t>3</w:t>
      </w:r>
      <w:r w:rsidR="00A25C39" w:rsidRPr="00312CD8">
        <w:rPr>
          <w:rFonts w:ascii="Arial" w:hAnsi="Arial" w:cs="Arial"/>
        </w:rPr>
        <w:t>,</w:t>
      </w:r>
      <w:r w:rsidR="002C6050">
        <w:rPr>
          <w:rFonts w:ascii="Arial" w:hAnsi="Arial" w:cs="Arial"/>
        </w:rPr>
        <w:t>6</w:t>
      </w:r>
      <w:r w:rsidR="00A25C39" w:rsidRPr="00312CD8">
        <w:rPr>
          <w:rFonts w:ascii="Arial" w:hAnsi="Arial" w:cs="Arial"/>
        </w:rPr>
        <w:t>% (</w:t>
      </w:r>
      <w:r w:rsidR="002C6050">
        <w:rPr>
          <w:rFonts w:ascii="Arial" w:hAnsi="Arial" w:cs="Arial"/>
        </w:rPr>
        <w:t>EIU/</w:t>
      </w:r>
      <w:r w:rsidR="00A25C39" w:rsidRPr="00312CD8">
        <w:rPr>
          <w:rFonts w:ascii="Arial" w:hAnsi="Arial" w:cs="Arial"/>
        </w:rPr>
        <w:t>FMI)</w:t>
      </w:r>
      <w:r w:rsidRPr="00312CD8">
        <w:rPr>
          <w:rFonts w:ascii="Arial" w:hAnsi="Arial" w:cs="Arial"/>
        </w:rPr>
        <w:t xml:space="preserve"> </w:t>
      </w:r>
    </w:p>
    <w:p w:rsidR="008421AA" w:rsidRDefault="008421AA" w:rsidP="008421AA">
      <w:pPr>
        <w:pStyle w:val="Paragrafoelenco"/>
        <w:rPr>
          <w:rFonts w:ascii="Arial" w:hAnsi="Arial" w:cs="Arial"/>
        </w:rPr>
      </w:pPr>
    </w:p>
    <w:p w:rsidR="008421AA" w:rsidRDefault="00A25C39" w:rsidP="008421AA">
      <w:pPr>
        <w:numPr>
          <w:ilvl w:val="0"/>
          <w:numId w:val="1"/>
        </w:numPr>
        <w:jc w:val="both"/>
        <w:rPr>
          <w:rFonts w:ascii="Arial" w:hAnsi="Arial" w:cs="Arial"/>
          <w:u w:val="single"/>
        </w:rPr>
      </w:pPr>
      <w:r w:rsidRPr="008421AA">
        <w:rPr>
          <w:rFonts w:ascii="Arial" w:hAnsi="Arial" w:cs="Arial"/>
        </w:rPr>
        <w:t>Per far fronte all’accelerazione dell’inflazione, le autorità vietnamite hanno adottato alcuni provvedimenti volti a diminuire la spesa pubblica,</w:t>
      </w:r>
      <w:r w:rsidR="00F8037C" w:rsidRPr="008421AA">
        <w:rPr>
          <w:rFonts w:ascii="Arial" w:hAnsi="Arial" w:cs="Arial"/>
        </w:rPr>
        <w:t xml:space="preserve"> a</w:t>
      </w:r>
      <w:r w:rsidRPr="008421AA">
        <w:rPr>
          <w:rFonts w:ascii="Arial" w:hAnsi="Arial" w:cs="Arial"/>
        </w:rPr>
        <w:t xml:space="preserve"> svalutare il </w:t>
      </w:r>
      <w:proofErr w:type="spellStart"/>
      <w:r w:rsidRPr="008421AA">
        <w:rPr>
          <w:rFonts w:ascii="Arial" w:hAnsi="Arial" w:cs="Arial"/>
        </w:rPr>
        <w:t>Dong</w:t>
      </w:r>
      <w:proofErr w:type="spellEnd"/>
      <w:r w:rsidRPr="008421AA">
        <w:rPr>
          <w:rFonts w:ascii="Arial" w:hAnsi="Arial" w:cs="Arial"/>
        </w:rPr>
        <w:t xml:space="preserve"> e </w:t>
      </w:r>
      <w:r w:rsidR="00F8037C" w:rsidRPr="008421AA">
        <w:rPr>
          <w:rFonts w:ascii="Arial" w:hAnsi="Arial" w:cs="Arial"/>
        </w:rPr>
        <w:t xml:space="preserve">ad </w:t>
      </w:r>
      <w:r w:rsidRPr="008421AA">
        <w:rPr>
          <w:rFonts w:ascii="Arial" w:hAnsi="Arial" w:cs="Arial"/>
        </w:rPr>
        <w:t>aumentare il tasso d'interesse, al fine di stabilizzare il quadro economico complessivo.</w:t>
      </w:r>
    </w:p>
    <w:p w:rsidR="008421AA" w:rsidRDefault="008421AA" w:rsidP="008421AA">
      <w:pPr>
        <w:pStyle w:val="Paragrafoelenco"/>
        <w:rPr>
          <w:rFonts w:ascii="Arial" w:hAnsi="Arial" w:cs="Arial"/>
        </w:rPr>
      </w:pPr>
    </w:p>
    <w:p w:rsidR="003458CB" w:rsidRPr="008421AA" w:rsidRDefault="00822D04" w:rsidP="008421AA">
      <w:pPr>
        <w:numPr>
          <w:ilvl w:val="0"/>
          <w:numId w:val="1"/>
        </w:numPr>
        <w:jc w:val="both"/>
        <w:rPr>
          <w:rFonts w:ascii="Arial" w:hAnsi="Arial" w:cs="Arial"/>
          <w:u w:val="single"/>
        </w:rPr>
      </w:pPr>
      <w:r w:rsidRPr="008421AA">
        <w:rPr>
          <w:rFonts w:ascii="Arial" w:hAnsi="Arial" w:cs="Arial"/>
        </w:rPr>
        <w:t>Bilancia commerciale 20</w:t>
      </w:r>
      <w:r w:rsidR="00AA5AC2" w:rsidRPr="008421AA">
        <w:rPr>
          <w:rFonts w:ascii="Arial" w:hAnsi="Arial" w:cs="Arial"/>
        </w:rPr>
        <w:t>1</w:t>
      </w:r>
      <w:r w:rsidR="00890C6B" w:rsidRPr="008421AA">
        <w:rPr>
          <w:rFonts w:ascii="Arial" w:hAnsi="Arial" w:cs="Arial"/>
        </w:rPr>
        <w:t>3</w:t>
      </w:r>
      <w:r w:rsidRPr="008421AA">
        <w:rPr>
          <w:rFonts w:ascii="Arial" w:hAnsi="Arial" w:cs="Arial"/>
        </w:rPr>
        <w:t xml:space="preserve">: le esportazioni hanno raggiunto </w:t>
      </w:r>
      <w:r w:rsidR="00AA5AC2" w:rsidRPr="008421AA">
        <w:rPr>
          <w:rFonts w:ascii="Arial" w:hAnsi="Arial" w:cs="Arial"/>
        </w:rPr>
        <w:t>9</w:t>
      </w:r>
      <w:r w:rsidR="002C6050" w:rsidRPr="008421AA">
        <w:rPr>
          <w:rFonts w:ascii="Arial" w:hAnsi="Arial" w:cs="Arial"/>
        </w:rPr>
        <w:t>4</w:t>
      </w:r>
      <w:r w:rsidR="00AA5AC2" w:rsidRPr="008421AA">
        <w:rPr>
          <w:rFonts w:ascii="Arial" w:hAnsi="Arial" w:cs="Arial"/>
        </w:rPr>
        <w:t>.</w:t>
      </w:r>
      <w:r w:rsidR="002C6050" w:rsidRPr="008421AA">
        <w:rPr>
          <w:rFonts w:ascii="Arial" w:hAnsi="Arial" w:cs="Arial"/>
        </w:rPr>
        <w:t>9</w:t>
      </w:r>
      <w:r w:rsidR="00AA5AC2" w:rsidRPr="008421AA">
        <w:rPr>
          <w:rFonts w:ascii="Arial" w:hAnsi="Arial" w:cs="Arial"/>
        </w:rPr>
        <w:t xml:space="preserve"> </w:t>
      </w:r>
      <w:proofErr w:type="spellStart"/>
      <w:r w:rsidR="00AA5AC2" w:rsidRPr="008421AA">
        <w:rPr>
          <w:rFonts w:ascii="Arial" w:hAnsi="Arial" w:cs="Arial"/>
        </w:rPr>
        <w:t>Mld</w:t>
      </w:r>
      <w:proofErr w:type="spellEnd"/>
      <w:r w:rsidR="00AA5AC2" w:rsidRPr="008421AA">
        <w:rPr>
          <w:rFonts w:ascii="Arial" w:hAnsi="Arial" w:cs="Arial"/>
        </w:rPr>
        <w:t xml:space="preserve"> </w:t>
      </w:r>
      <w:r w:rsidR="0049538C" w:rsidRPr="008421AA">
        <w:rPr>
          <w:rFonts w:ascii="Arial" w:hAnsi="Arial" w:cs="Arial"/>
        </w:rPr>
        <w:t xml:space="preserve">di </w:t>
      </w:r>
      <w:r w:rsidR="002C6050" w:rsidRPr="008421AA">
        <w:rPr>
          <w:rFonts w:ascii="Arial" w:hAnsi="Arial" w:cs="Arial"/>
        </w:rPr>
        <w:t>Euro</w:t>
      </w:r>
      <w:r w:rsidR="00AA5AC2" w:rsidRPr="008421AA">
        <w:rPr>
          <w:rFonts w:ascii="Arial" w:hAnsi="Arial" w:cs="Arial"/>
        </w:rPr>
        <w:t xml:space="preserve"> </w:t>
      </w:r>
      <w:r w:rsidRPr="008421AA">
        <w:rPr>
          <w:rFonts w:ascii="Arial" w:hAnsi="Arial" w:cs="Arial"/>
        </w:rPr>
        <w:t>(</w:t>
      </w:r>
      <w:r w:rsidR="00AA5AC2" w:rsidRPr="008421AA">
        <w:rPr>
          <w:rFonts w:ascii="Arial" w:hAnsi="Arial" w:cs="Arial"/>
        </w:rPr>
        <w:t>+</w:t>
      </w:r>
      <w:r w:rsidR="00890C6B" w:rsidRPr="008421AA">
        <w:rPr>
          <w:rFonts w:ascii="Arial" w:hAnsi="Arial" w:cs="Arial"/>
        </w:rPr>
        <w:t>11</w:t>
      </w:r>
      <w:r w:rsidR="00AA5AC2" w:rsidRPr="008421AA">
        <w:rPr>
          <w:rFonts w:ascii="Arial" w:hAnsi="Arial" w:cs="Arial"/>
        </w:rPr>
        <w:t>,</w:t>
      </w:r>
      <w:r w:rsidR="00890C6B" w:rsidRPr="008421AA">
        <w:rPr>
          <w:rFonts w:ascii="Arial" w:hAnsi="Arial" w:cs="Arial"/>
        </w:rPr>
        <w:t>3</w:t>
      </w:r>
      <w:r w:rsidR="00AA5AC2" w:rsidRPr="008421AA">
        <w:rPr>
          <w:rFonts w:ascii="Arial" w:hAnsi="Arial" w:cs="Arial"/>
        </w:rPr>
        <w:t xml:space="preserve">% </w:t>
      </w:r>
      <w:r w:rsidRPr="008421AA">
        <w:rPr>
          <w:rFonts w:ascii="Arial" w:hAnsi="Arial" w:cs="Arial"/>
        </w:rPr>
        <w:t>rispetto al 20</w:t>
      </w:r>
      <w:r w:rsidR="00AA5AC2" w:rsidRPr="008421AA">
        <w:rPr>
          <w:rFonts w:ascii="Arial" w:hAnsi="Arial" w:cs="Arial"/>
        </w:rPr>
        <w:t>1</w:t>
      </w:r>
      <w:r w:rsidR="00890C6B" w:rsidRPr="008421AA">
        <w:rPr>
          <w:rFonts w:ascii="Arial" w:hAnsi="Arial" w:cs="Arial"/>
        </w:rPr>
        <w:t>2</w:t>
      </w:r>
      <w:r w:rsidRPr="008421AA">
        <w:rPr>
          <w:rFonts w:ascii="Arial" w:hAnsi="Arial" w:cs="Arial"/>
        </w:rPr>
        <w:t xml:space="preserve">) le importazioni i </w:t>
      </w:r>
      <w:r w:rsidR="00AA5AC2" w:rsidRPr="008421AA">
        <w:rPr>
          <w:rFonts w:ascii="Arial" w:hAnsi="Arial" w:cs="Arial"/>
        </w:rPr>
        <w:t>9</w:t>
      </w:r>
      <w:r w:rsidR="00890C6B" w:rsidRPr="008421AA">
        <w:rPr>
          <w:rFonts w:ascii="Arial" w:hAnsi="Arial" w:cs="Arial"/>
        </w:rPr>
        <w:t>6</w:t>
      </w:r>
      <w:r w:rsidR="00AA5AC2" w:rsidRPr="008421AA">
        <w:rPr>
          <w:rFonts w:ascii="Arial" w:hAnsi="Arial" w:cs="Arial"/>
        </w:rPr>
        <w:t>,</w:t>
      </w:r>
      <w:r w:rsidR="00890C6B" w:rsidRPr="008421AA">
        <w:rPr>
          <w:rFonts w:ascii="Arial" w:hAnsi="Arial" w:cs="Arial"/>
        </w:rPr>
        <w:t>7</w:t>
      </w:r>
      <w:r w:rsidRPr="008421AA">
        <w:rPr>
          <w:rFonts w:ascii="Arial" w:hAnsi="Arial" w:cs="Arial"/>
        </w:rPr>
        <w:t xml:space="preserve"> </w:t>
      </w:r>
      <w:proofErr w:type="spellStart"/>
      <w:r w:rsidR="00CA7217" w:rsidRPr="008421AA">
        <w:rPr>
          <w:rFonts w:ascii="Arial" w:hAnsi="Arial" w:cs="Arial"/>
        </w:rPr>
        <w:t>Mld</w:t>
      </w:r>
      <w:proofErr w:type="spellEnd"/>
      <w:r w:rsidR="00CA7217" w:rsidRPr="008421AA">
        <w:rPr>
          <w:rFonts w:ascii="Arial" w:hAnsi="Arial" w:cs="Arial"/>
        </w:rPr>
        <w:t xml:space="preserve"> </w:t>
      </w:r>
      <w:r w:rsidR="0049538C" w:rsidRPr="008421AA">
        <w:rPr>
          <w:rFonts w:ascii="Arial" w:hAnsi="Arial" w:cs="Arial"/>
        </w:rPr>
        <w:t xml:space="preserve">di </w:t>
      </w:r>
      <w:r w:rsidR="00890C6B" w:rsidRPr="008421AA">
        <w:rPr>
          <w:rFonts w:ascii="Arial" w:hAnsi="Arial" w:cs="Arial"/>
        </w:rPr>
        <w:t>Euro</w:t>
      </w:r>
      <w:r w:rsidR="00CA7217" w:rsidRPr="008421AA">
        <w:rPr>
          <w:rFonts w:ascii="Arial" w:hAnsi="Arial" w:cs="Arial"/>
        </w:rPr>
        <w:t xml:space="preserve"> (+</w:t>
      </w:r>
      <w:r w:rsidR="00890C6B" w:rsidRPr="008421AA">
        <w:rPr>
          <w:rFonts w:ascii="Arial" w:hAnsi="Arial" w:cs="Arial"/>
        </w:rPr>
        <w:t>12</w:t>
      </w:r>
      <w:r w:rsidRPr="008421AA">
        <w:rPr>
          <w:rFonts w:ascii="Arial" w:hAnsi="Arial" w:cs="Arial"/>
        </w:rPr>
        <w:t>,</w:t>
      </w:r>
      <w:r w:rsidR="00890C6B" w:rsidRPr="008421AA">
        <w:rPr>
          <w:rFonts w:ascii="Arial" w:hAnsi="Arial" w:cs="Arial"/>
        </w:rPr>
        <w:t>5</w:t>
      </w:r>
      <w:r w:rsidRPr="008421AA">
        <w:rPr>
          <w:rFonts w:ascii="Arial" w:hAnsi="Arial" w:cs="Arial"/>
        </w:rPr>
        <w:t>%</w:t>
      </w:r>
      <w:r w:rsidR="00F8037C" w:rsidRPr="008421AA">
        <w:rPr>
          <w:rFonts w:ascii="Arial" w:hAnsi="Arial" w:cs="Arial"/>
        </w:rPr>
        <w:t xml:space="preserve"> rispetto al 201</w:t>
      </w:r>
      <w:r w:rsidR="00890C6B" w:rsidRPr="008421AA">
        <w:rPr>
          <w:rFonts w:ascii="Arial" w:hAnsi="Arial" w:cs="Arial"/>
        </w:rPr>
        <w:t>2</w:t>
      </w:r>
      <w:r w:rsidRPr="008421AA">
        <w:rPr>
          <w:rFonts w:ascii="Arial" w:hAnsi="Arial" w:cs="Arial"/>
        </w:rPr>
        <w:t xml:space="preserve">), con un </w:t>
      </w:r>
      <w:r w:rsidR="00CA7217" w:rsidRPr="008421AA">
        <w:rPr>
          <w:rFonts w:ascii="Arial" w:hAnsi="Arial" w:cs="Arial"/>
        </w:rPr>
        <w:t>deficit</w:t>
      </w:r>
      <w:r w:rsidRPr="008421AA">
        <w:rPr>
          <w:rFonts w:ascii="Arial" w:hAnsi="Arial" w:cs="Arial"/>
        </w:rPr>
        <w:t xml:space="preserve"> della bilancia commerciale pari a</w:t>
      </w:r>
      <w:r w:rsidR="00AA5AC2" w:rsidRPr="008421AA">
        <w:rPr>
          <w:rFonts w:ascii="Arial" w:hAnsi="Arial" w:cs="Arial"/>
        </w:rPr>
        <w:t xml:space="preserve"> </w:t>
      </w:r>
      <w:r w:rsidR="00CA7217" w:rsidRPr="008421AA">
        <w:rPr>
          <w:rFonts w:ascii="Arial" w:hAnsi="Arial" w:cs="Arial"/>
        </w:rPr>
        <w:t>2,</w:t>
      </w:r>
      <w:r w:rsidR="0049538C" w:rsidRPr="008421AA">
        <w:rPr>
          <w:rFonts w:ascii="Arial" w:hAnsi="Arial" w:cs="Arial"/>
        </w:rPr>
        <w:t>2</w:t>
      </w:r>
      <w:r w:rsidR="00AA5AC2" w:rsidRPr="008421AA">
        <w:rPr>
          <w:rFonts w:ascii="Arial" w:hAnsi="Arial" w:cs="Arial"/>
        </w:rPr>
        <w:t xml:space="preserve"> </w:t>
      </w:r>
      <w:proofErr w:type="spellStart"/>
      <w:r w:rsidR="00AA5AC2" w:rsidRPr="008421AA">
        <w:rPr>
          <w:rFonts w:ascii="Arial" w:hAnsi="Arial" w:cs="Arial"/>
        </w:rPr>
        <w:t>Mld</w:t>
      </w:r>
      <w:proofErr w:type="spellEnd"/>
      <w:r w:rsidR="00AA5AC2" w:rsidRPr="008421AA">
        <w:rPr>
          <w:rFonts w:ascii="Arial" w:hAnsi="Arial" w:cs="Arial"/>
        </w:rPr>
        <w:t xml:space="preserve"> </w:t>
      </w:r>
      <w:r w:rsidR="0049538C" w:rsidRPr="008421AA">
        <w:rPr>
          <w:rFonts w:ascii="Arial" w:hAnsi="Arial" w:cs="Arial"/>
        </w:rPr>
        <w:t>di Euro</w:t>
      </w:r>
    </w:p>
    <w:p w:rsidR="003458CB" w:rsidRPr="008421AA" w:rsidRDefault="003458CB" w:rsidP="008421AA">
      <w:pPr>
        <w:ind w:left="360"/>
        <w:jc w:val="both"/>
        <w:rPr>
          <w:rFonts w:ascii="Arial" w:hAnsi="Arial" w:cs="Arial"/>
        </w:rPr>
      </w:pPr>
    </w:p>
    <w:p w:rsidR="008421AA" w:rsidRPr="008421AA" w:rsidRDefault="00822D04" w:rsidP="008421AA">
      <w:pPr>
        <w:pStyle w:val="NormaleWeb"/>
        <w:numPr>
          <w:ilvl w:val="0"/>
          <w:numId w:val="1"/>
        </w:numPr>
        <w:spacing w:line="260" w:lineRule="atLeast"/>
        <w:jc w:val="both"/>
        <w:rPr>
          <w:rFonts w:ascii="Arial" w:hAnsi="Arial" w:cs="Arial"/>
          <w:u w:val="single"/>
        </w:rPr>
      </w:pPr>
      <w:r w:rsidRPr="003458CB">
        <w:rPr>
          <w:rFonts w:ascii="Arial" w:hAnsi="Arial" w:cs="Arial"/>
          <w:u w:val="single"/>
        </w:rPr>
        <w:lastRenderedPageBreak/>
        <w:t>Principali prodotti esportati</w:t>
      </w:r>
      <w:r w:rsidR="00F8037C" w:rsidRPr="003458CB">
        <w:rPr>
          <w:rFonts w:ascii="Arial" w:hAnsi="Arial" w:cs="Arial"/>
        </w:rPr>
        <w:t xml:space="preserve">: tessile e abbigliamento, petrolio </w:t>
      </w:r>
      <w:r w:rsidR="005F22A5" w:rsidRPr="003458CB">
        <w:rPr>
          <w:rFonts w:ascii="Arial" w:hAnsi="Arial" w:cs="Arial"/>
        </w:rPr>
        <w:t>e derivati</w:t>
      </w:r>
      <w:r w:rsidRPr="003458CB">
        <w:rPr>
          <w:rFonts w:ascii="Arial" w:hAnsi="Arial" w:cs="Arial"/>
        </w:rPr>
        <w:t>, prodotti agricoli</w:t>
      </w:r>
      <w:r w:rsidR="005F22A5" w:rsidRPr="003458CB">
        <w:rPr>
          <w:rFonts w:ascii="Arial" w:hAnsi="Arial" w:cs="Arial"/>
        </w:rPr>
        <w:t>,</w:t>
      </w:r>
      <w:r w:rsidR="00F8037C" w:rsidRPr="003458CB">
        <w:rPr>
          <w:rFonts w:ascii="Arial" w:hAnsi="Arial" w:cs="Arial"/>
        </w:rPr>
        <w:t xml:space="preserve"> prodotti della pesca</w:t>
      </w:r>
      <w:r w:rsidRPr="003458CB">
        <w:rPr>
          <w:rFonts w:ascii="Arial" w:hAnsi="Arial" w:cs="Arial"/>
        </w:rPr>
        <w:t>,</w:t>
      </w:r>
      <w:r w:rsidR="005F22A5" w:rsidRPr="003458CB">
        <w:rPr>
          <w:rFonts w:ascii="Arial" w:hAnsi="Arial" w:cs="Arial"/>
        </w:rPr>
        <w:t xml:space="preserve"> </w:t>
      </w:r>
      <w:r w:rsidRPr="003458CB">
        <w:rPr>
          <w:rFonts w:ascii="Arial" w:hAnsi="Arial" w:cs="Arial"/>
        </w:rPr>
        <w:t>calzature, mo</w:t>
      </w:r>
      <w:r w:rsidR="00F8037C" w:rsidRPr="003458CB">
        <w:rPr>
          <w:rFonts w:ascii="Arial" w:hAnsi="Arial" w:cs="Arial"/>
        </w:rPr>
        <w:t>bili e prodotti in legno</w:t>
      </w:r>
      <w:r w:rsidR="00A62431" w:rsidRPr="003458CB">
        <w:rPr>
          <w:rFonts w:ascii="Arial" w:hAnsi="Arial" w:cs="Arial"/>
        </w:rPr>
        <w:t xml:space="preserve"> e</w:t>
      </w:r>
      <w:r w:rsidR="00F8037C" w:rsidRPr="003458CB">
        <w:rPr>
          <w:rFonts w:ascii="Arial" w:hAnsi="Arial" w:cs="Arial"/>
        </w:rPr>
        <w:t xml:space="preserve"> componenti elettronici</w:t>
      </w:r>
    </w:p>
    <w:p w:rsidR="008421AA" w:rsidRDefault="00822D04" w:rsidP="008421AA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Principali prodotti importati</w:t>
      </w:r>
      <w:r>
        <w:rPr>
          <w:rFonts w:ascii="Arial" w:hAnsi="Arial" w:cs="Arial"/>
        </w:rPr>
        <w:t xml:space="preserve">: macchinari, petrolio e </w:t>
      </w:r>
      <w:r w:rsidR="00A62431">
        <w:rPr>
          <w:rFonts w:ascii="Arial" w:hAnsi="Arial" w:cs="Arial"/>
        </w:rPr>
        <w:t>prodotti chimici</w:t>
      </w:r>
      <w:r>
        <w:rPr>
          <w:rFonts w:ascii="Arial" w:hAnsi="Arial" w:cs="Arial"/>
        </w:rPr>
        <w:t xml:space="preserve">, </w:t>
      </w:r>
      <w:r w:rsidR="00A62431">
        <w:rPr>
          <w:rFonts w:ascii="Arial" w:hAnsi="Arial" w:cs="Arial"/>
        </w:rPr>
        <w:t xml:space="preserve">prodotti elettronici, </w:t>
      </w:r>
      <w:r>
        <w:rPr>
          <w:rFonts w:ascii="Arial" w:hAnsi="Arial" w:cs="Arial"/>
        </w:rPr>
        <w:t>tessuti e macchinari per il tessile, ferro e acciaio</w:t>
      </w:r>
      <w:r w:rsidR="00A62431">
        <w:rPr>
          <w:rFonts w:ascii="Arial" w:hAnsi="Arial" w:cs="Arial"/>
        </w:rPr>
        <w:t xml:space="preserve"> e</w:t>
      </w:r>
      <w:r>
        <w:rPr>
          <w:rFonts w:ascii="Arial" w:hAnsi="Arial" w:cs="Arial"/>
        </w:rPr>
        <w:t xml:space="preserve">  materie plastiche.</w:t>
      </w:r>
    </w:p>
    <w:p w:rsidR="008421AA" w:rsidRDefault="00822D04" w:rsidP="008421AA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822D04" w:rsidRPr="008421AA" w:rsidRDefault="00822D04" w:rsidP="008421AA">
      <w:pPr>
        <w:numPr>
          <w:ilvl w:val="0"/>
          <w:numId w:val="1"/>
        </w:numPr>
        <w:jc w:val="both"/>
        <w:rPr>
          <w:rFonts w:ascii="Arial" w:hAnsi="Arial" w:cs="Arial"/>
        </w:rPr>
      </w:pPr>
      <w:r w:rsidRPr="008421AA">
        <w:rPr>
          <w:rFonts w:ascii="Arial" w:hAnsi="Arial" w:cs="Arial"/>
          <w:u w:val="single"/>
        </w:rPr>
        <w:t>Principali Paesi fornitori</w:t>
      </w:r>
      <w:r w:rsidRPr="008421AA">
        <w:rPr>
          <w:rFonts w:ascii="Arial" w:hAnsi="Arial" w:cs="Arial"/>
        </w:rPr>
        <w:t>: Cina (2</w:t>
      </w:r>
      <w:r w:rsidR="00A62431" w:rsidRPr="008421AA">
        <w:rPr>
          <w:rFonts w:ascii="Arial" w:hAnsi="Arial" w:cs="Arial"/>
        </w:rPr>
        <w:t>8</w:t>
      </w:r>
      <w:r w:rsidRPr="008421AA">
        <w:rPr>
          <w:rFonts w:ascii="Arial" w:hAnsi="Arial" w:cs="Arial"/>
        </w:rPr>
        <w:t>,</w:t>
      </w:r>
      <w:r w:rsidR="00A62431" w:rsidRPr="008421AA">
        <w:rPr>
          <w:rFonts w:ascii="Arial" w:hAnsi="Arial" w:cs="Arial"/>
        </w:rPr>
        <w:t>8</w:t>
      </w:r>
      <w:r w:rsidRPr="008421AA">
        <w:rPr>
          <w:rFonts w:ascii="Arial" w:hAnsi="Arial" w:cs="Arial"/>
        </w:rPr>
        <w:t xml:space="preserve">%), </w:t>
      </w:r>
      <w:r w:rsidR="00997E53" w:rsidRPr="008421AA">
        <w:rPr>
          <w:rFonts w:ascii="Arial" w:hAnsi="Arial" w:cs="Arial"/>
        </w:rPr>
        <w:t>Corea del Sud</w:t>
      </w:r>
      <w:r w:rsidRPr="008421AA">
        <w:rPr>
          <w:rFonts w:ascii="Arial" w:hAnsi="Arial" w:cs="Arial"/>
        </w:rPr>
        <w:t xml:space="preserve"> (1</w:t>
      </w:r>
      <w:r w:rsidR="00A62431" w:rsidRPr="008421AA">
        <w:rPr>
          <w:rFonts w:ascii="Arial" w:hAnsi="Arial" w:cs="Arial"/>
        </w:rPr>
        <w:t>6</w:t>
      </w:r>
      <w:r w:rsidRPr="008421AA">
        <w:rPr>
          <w:rFonts w:ascii="Arial" w:hAnsi="Arial" w:cs="Arial"/>
        </w:rPr>
        <w:t>,</w:t>
      </w:r>
      <w:r w:rsidR="00A62431" w:rsidRPr="008421AA">
        <w:rPr>
          <w:rFonts w:ascii="Arial" w:hAnsi="Arial" w:cs="Arial"/>
        </w:rPr>
        <w:t>1</w:t>
      </w:r>
      <w:r w:rsidRPr="008421AA">
        <w:rPr>
          <w:rFonts w:ascii="Arial" w:hAnsi="Arial" w:cs="Arial"/>
        </w:rPr>
        <w:t xml:space="preserve">%), </w:t>
      </w:r>
      <w:r w:rsidR="00997E53" w:rsidRPr="008421AA">
        <w:rPr>
          <w:rFonts w:ascii="Arial" w:hAnsi="Arial" w:cs="Arial"/>
        </w:rPr>
        <w:t>Giappone</w:t>
      </w:r>
      <w:r w:rsidRPr="008421AA">
        <w:rPr>
          <w:rFonts w:ascii="Arial" w:hAnsi="Arial" w:cs="Arial"/>
        </w:rPr>
        <w:t xml:space="preserve"> (</w:t>
      </w:r>
      <w:r w:rsidR="00A62431" w:rsidRPr="008421AA">
        <w:rPr>
          <w:rFonts w:ascii="Arial" w:hAnsi="Arial" w:cs="Arial"/>
        </w:rPr>
        <w:t>9</w:t>
      </w:r>
      <w:r w:rsidRPr="008421AA">
        <w:rPr>
          <w:rFonts w:ascii="Arial" w:hAnsi="Arial" w:cs="Arial"/>
        </w:rPr>
        <w:t>%)</w:t>
      </w:r>
      <w:r w:rsidR="00A62431" w:rsidRPr="008421AA">
        <w:rPr>
          <w:rFonts w:ascii="Arial" w:hAnsi="Arial" w:cs="Arial"/>
        </w:rPr>
        <w:t>. L’Italia si colloca al 16° posto</w:t>
      </w:r>
      <w:r w:rsidRPr="008421AA">
        <w:rPr>
          <w:rFonts w:ascii="Arial" w:hAnsi="Arial" w:cs="Arial"/>
        </w:rPr>
        <w:t xml:space="preserve">.  </w:t>
      </w:r>
    </w:p>
    <w:p w:rsidR="00822D04" w:rsidRDefault="00822D04">
      <w:pPr>
        <w:jc w:val="both"/>
        <w:rPr>
          <w:rFonts w:ascii="Arial" w:hAnsi="Arial" w:cs="Arial"/>
        </w:rPr>
      </w:pPr>
    </w:p>
    <w:p w:rsidR="00822D04" w:rsidRDefault="00822D04" w:rsidP="00A62431">
      <w:pPr>
        <w:numPr>
          <w:ilvl w:val="0"/>
          <w:numId w:val="1"/>
        </w:numPr>
        <w:jc w:val="both"/>
        <w:rPr>
          <w:rFonts w:ascii="Arial" w:hAnsi="Arial" w:cs="Arial"/>
        </w:rPr>
      </w:pPr>
      <w:r w:rsidRPr="00A62431">
        <w:rPr>
          <w:rFonts w:ascii="Arial" w:hAnsi="Arial" w:cs="Arial"/>
          <w:u w:val="single"/>
        </w:rPr>
        <w:t>Principali clienti</w:t>
      </w:r>
      <w:r w:rsidR="00997E53" w:rsidRPr="00A62431">
        <w:rPr>
          <w:rFonts w:ascii="Arial" w:hAnsi="Arial" w:cs="Arial"/>
        </w:rPr>
        <w:t>: USA (1</w:t>
      </w:r>
      <w:r w:rsidR="00A62431" w:rsidRPr="00A62431">
        <w:rPr>
          <w:rFonts w:ascii="Arial" w:hAnsi="Arial" w:cs="Arial"/>
        </w:rPr>
        <w:t>8</w:t>
      </w:r>
      <w:r w:rsidR="00997E53" w:rsidRPr="00A62431">
        <w:rPr>
          <w:rFonts w:ascii="Arial" w:hAnsi="Arial" w:cs="Arial"/>
        </w:rPr>
        <w:t>,</w:t>
      </w:r>
      <w:r w:rsidR="00A62431" w:rsidRPr="00A62431">
        <w:rPr>
          <w:rFonts w:ascii="Arial" w:hAnsi="Arial" w:cs="Arial"/>
        </w:rPr>
        <w:t>8</w:t>
      </w:r>
      <w:r w:rsidRPr="00A62431">
        <w:rPr>
          <w:rFonts w:ascii="Arial" w:hAnsi="Arial" w:cs="Arial"/>
        </w:rPr>
        <w:t xml:space="preserve">%), </w:t>
      </w:r>
      <w:r w:rsidR="00997E53" w:rsidRPr="00A62431">
        <w:rPr>
          <w:rFonts w:ascii="Arial" w:hAnsi="Arial" w:cs="Arial"/>
        </w:rPr>
        <w:t>Giappone</w:t>
      </w:r>
      <w:r w:rsidRPr="00A62431">
        <w:rPr>
          <w:rFonts w:ascii="Arial" w:hAnsi="Arial" w:cs="Arial"/>
        </w:rPr>
        <w:t xml:space="preserve"> (10,</w:t>
      </w:r>
      <w:r w:rsidR="00997E53" w:rsidRPr="00A62431">
        <w:rPr>
          <w:rFonts w:ascii="Arial" w:hAnsi="Arial" w:cs="Arial"/>
        </w:rPr>
        <w:t>7</w:t>
      </w:r>
      <w:r w:rsidRPr="00A62431">
        <w:rPr>
          <w:rFonts w:ascii="Arial" w:hAnsi="Arial" w:cs="Arial"/>
        </w:rPr>
        <w:t xml:space="preserve">%), </w:t>
      </w:r>
      <w:r w:rsidR="00997E53" w:rsidRPr="00A62431">
        <w:rPr>
          <w:rFonts w:ascii="Arial" w:hAnsi="Arial" w:cs="Arial"/>
        </w:rPr>
        <w:t>Cina</w:t>
      </w:r>
      <w:r w:rsidRPr="00A62431">
        <w:rPr>
          <w:rFonts w:ascii="Arial" w:hAnsi="Arial" w:cs="Arial"/>
        </w:rPr>
        <w:t xml:space="preserve"> (</w:t>
      </w:r>
      <w:r w:rsidR="00997E53" w:rsidRPr="00A62431">
        <w:rPr>
          <w:rFonts w:ascii="Arial" w:hAnsi="Arial" w:cs="Arial"/>
        </w:rPr>
        <w:t>10,</w:t>
      </w:r>
      <w:r w:rsidR="00A62431" w:rsidRPr="00A62431">
        <w:rPr>
          <w:rFonts w:ascii="Arial" w:hAnsi="Arial" w:cs="Arial"/>
        </w:rPr>
        <w:t>4</w:t>
      </w:r>
      <w:r w:rsidR="00A62431">
        <w:rPr>
          <w:rFonts w:ascii="Arial" w:hAnsi="Arial" w:cs="Arial"/>
        </w:rPr>
        <w:t>). L’Italia al 17°posto</w:t>
      </w:r>
      <w:r w:rsidR="00822260">
        <w:rPr>
          <w:rFonts w:ascii="Arial" w:hAnsi="Arial" w:cs="Arial"/>
        </w:rPr>
        <w:t>.</w:t>
      </w:r>
    </w:p>
    <w:p w:rsidR="00A62431" w:rsidRDefault="00A62431" w:rsidP="00A62431">
      <w:pPr>
        <w:pStyle w:val="Paragrafoelenco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Tariffe doganali</w:t>
      </w:r>
      <w:r>
        <w:rPr>
          <w:rFonts w:ascii="Arial" w:hAnsi="Arial" w:cs="Arial"/>
        </w:rPr>
        <w:t xml:space="preserve">. Nonostante l’adesione al WTO, il livello di protezione tariffaria resta elevato (17,2%), con picchi del 25% in agricoltura. Nell’industria il livello medio delle </w:t>
      </w:r>
      <w:r w:rsidR="00997E53">
        <w:rPr>
          <w:rFonts w:ascii="Arial" w:hAnsi="Arial" w:cs="Arial"/>
        </w:rPr>
        <w:t>tariffe si colloca intorno al 13,5</w:t>
      </w:r>
      <w:r w:rsidR="00822260">
        <w:rPr>
          <w:rFonts w:ascii="Arial" w:hAnsi="Arial" w:cs="Arial"/>
        </w:rPr>
        <w:t>%. Obiettivo governo è riduzione</w:t>
      </w:r>
      <w:r>
        <w:rPr>
          <w:rFonts w:ascii="Arial" w:hAnsi="Arial" w:cs="Arial"/>
        </w:rPr>
        <w:t xml:space="preserve"> al 12%.</w:t>
      </w:r>
    </w:p>
    <w:p w:rsidR="00822D04" w:rsidRDefault="00822D04">
      <w:pPr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IDE in entrata 20</w:t>
      </w:r>
      <w:r w:rsidR="00997E53">
        <w:rPr>
          <w:rFonts w:ascii="Arial" w:hAnsi="Arial" w:cs="Arial"/>
          <w:u w:val="single"/>
        </w:rPr>
        <w:t>1</w:t>
      </w:r>
      <w:r w:rsidR="004F294F">
        <w:rPr>
          <w:rFonts w:ascii="Arial" w:hAnsi="Arial" w:cs="Arial"/>
          <w:u w:val="single"/>
        </w:rPr>
        <w:t>2</w:t>
      </w:r>
      <w:r w:rsidR="00F8037C">
        <w:rPr>
          <w:rFonts w:ascii="Arial" w:hAnsi="Arial" w:cs="Arial"/>
          <w:u w:val="single"/>
        </w:rPr>
        <w:t>:</w:t>
      </w:r>
      <w:r w:rsidR="00F8037C">
        <w:rPr>
          <w:rFonts w:ascii="Arial" w:hAnsi="Arial" w:cs="Arial"/>
        </w:rPr>
        <w:t xml:space="preserve"> F</w:t>
      </w:r>
      <w:r w:rsidRPr="00F8037C">
        <w:rPr>
          <w:rFonts w:ascii="Arial" w:hAnsi="Arial" w:cs="Arial"/>
        </w:rPr>
        <w:t>lussi</w:t>
      </w:r>
      <w:r w:rsidR="00997E53">
        <w:rPr>
          <w:rFonts w:ascii="Arial" w:hAnsi="Arial" w:cs="Arial"/>
        </w:rPr>
        <w:t xml:space="preserve">: </w:t>
      </w:r>
      <w:r w:rsidR="004F294F">
        <w:rPr>
          <w:rFonts w:ascii="Arial" w:hAnsi="Arial" w:cs="Arial"/>
        </w:rPr>
        <w:t>8</w:t>
      </w:r>
      <w:r w:rsidR="00997E53">
        <w:rPr>
          <w:rFonts w:ascii="Arial" w:hAnsi="Arial" w:cs="Arial"/>
        </w:rPr>
        <w:t>,</w:t>
      </w:r>
      <w:r w:rsidR="004F294F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Mld</w:t>
      </w:r>
      <w:proofErr w:type="spellEnd"/>
      <w:r>
        <w:rPr>
          <w:rFonts w:ascii="Arial" w:hAnsi="Arial" w:cs="Arial"/>
        </w:rPr>
        <w:t xml:space="preserve"> USD</w:t>
      </w:r>
      <w:r w:rsidR="00F8037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– </w:t>
      </w:r>
      <w:r w:rsidRPr="00F8037C">
        <w:rPr>
          <w:rFonts w:ascii="Arial" w:hAnsi="Arial" w:cs="Arial"/>
        </w:rPr>
        <w:t>Stock</w:t>
      </w:r>
      <w:r>
        <w:rPr>
          <w:rFonts w:ascii="Arial" w:hAnsi="Arial" w:cs="Arial"/>
        </w:rPr>
        <w:t xml:space="preserve">: </w:t>
      </w:r>
      <w:r w:rsidR="00997E53">
        <w:rPr>
          <w:rFonts w:ascii="Arial" w:hAnsi="Arial" w:cs="Arial"/>
        </w:rPr>
        <w:t>72,</w:t>
      </w:r>
      <w:r w:rsidR="004F294F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Mld</w:t>
      </w:r>
      <w:proofErr w:type="spellEnd"/>
      <w:r>
        <w:rPr>
          <w:rFonts w:ascii="Arial" w:hAnsi="Arial" w:cs="Arial"/>
        </w:rPr>
        <w:t xml:space="preserve"> USD (dati </w:t>
      </w:r>
      <w:proofErr w:type="spellStart"/>
      <w:r>
        <w:rPr>
          <w:rFonts w:ascii="Arial" w:hAnsi="Arial" w:cs="Arial"/>
        </w:rPr>
        <w:t>Unctad</w:t>
      </w:r>
      <w:proofErr w:type="spellEnd"/>
      <w:r>
        <w:rPr>
          <w:rFonts w:ascii="Arial" w:hAnsi="Arial" w:cs="Arial"/>
        </w:rPr>
        <w:t xml:space="preserve">) </w:t>
      </w:r>
    </w:p>
    <w:p w:rsidR="00822D04" w:rsidRDefault="00822D04">
      <w:pPr>
        <w:jc w:val="both"/>
        <w:rPr>
          <w:rFonts w:ascii="Arial" w:hAnsi="Arial" w:cs="Arial"/>
        </w:rPr>
      </w:pPr>
    </w:p>
    <w:p w:rsidR="00822D04" w:rsidRDefault="00822D04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Settori protetti</w:t>
      </w:r>
      <w:r>
        <w:rPr>
          <w:rFonts w:ascii="Arial" w:hAnsi="Arial" w:cs="Arial"/>
        </w:rPr>
        <w:t>: lo Stato mantiene il controllo diretto su alcuni settori quali quello petrolifero, servizi di pubblica utilità (distribuzione elettricità e telecomunicazioni), trasporti aerei e ferroviari. Mantiene inoltre il 50% della proprietà delle imprese che operano nella produzione di energia,  infrastrutture, acciaio e cemento.</w:t>
      </w:r>
    </w:p>
    <w:p w:rsidR="00822D04" w:rsidRDefault="00822D04">
      <w:pPr>
        <w:pStyle w:val="Titolo2"/>
        <w:rPr>
          <w:sz w:val="24"/>
        </w:rPr>
      </w:pPr>
    </w:p>
    <w:p w:rsidR="00620ED5" w:rsidRDefault="00620ED5" w:rsidP="00620ED5">
      <w:pPr>
        <w:pStyle w:val="Titolo2"/>
        <w:rPr>
          <w:sz w:val="24"/>
        </w:rPr>
      </w:pPr>
      <w:r>
        <w:rPr>
          <w:sz w:val="24"/>
        </w:rPr>
        <w:t>Italia-Vietnam</w:t>
      </w:r>
    </w:p>
    <w:p w:rsidR="00620ED5" w:rsidRDefault="00620ED5" w:rsidP="00620ED5">
      <w:pPr>
        <w:jc w:val="both"/>
        <w:rPr>
          <w:rFonts w:ascii="Arial" w:hAnsi="Arial" w:cs="Arial"/>
        </w:rPr>
      </w:pPr>
    </w:p>
    <w:p w:rsidR="00620ED5" w:rsidRPr="00866798" w:rsidRDefault="00620ED5" w:rsidP="00620ED5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Export Italia vs Vietnam 201</w:t>
      </w:r>
      <w:r w:rsidR="004F294F">
        <w:rPr>
          <w:rFonts w:ascii="Arial" w:hAnsi="Arial" w:cs="Arial"/>
          <w:u w:val="single"/>
        </w:rPr>
        <w:t>3</w:t>
      </w:r>
      <w:r>
        <w:rPr>
          <w:rFonts w:ascii="Arial" w:hAnsi="Arial" w:cs="Arial"/>
        </w:rPr>
        <w:t xml:space="preserve">: </w:t>
      </w:r>
      <w:r w:rsidR="004F294F">
        <w:rPr>
          <w:rFonts w:ascii="Arial" w:hAnsi="Arial" w:cs="Arial"/>
        </w:rPr>
        <w:t>674</w:t>
      </w:r>
      <w:r>
        <w:rPr>
          <w:rFonts w:ascii="Arial" w:hAnsi="Arial" w:cs="Arial"/>
        </w:rPr>
        <w:t xml:space="preserve"> Mln Euro (</w:t>
      </w:r>
      <w:r w:rsidR="004F294F">
        <w:rPr>
          <w:rFonts w:ascii="Arial" w:hAnsi="Arial" w:cs="Arial"/>
        </w:rPr>
        <w:t>+3</w:t>
      </w:r>
      <w:r>
        <w:rPr>
          <w:rFonts w:ascii="Arial" w:hAnsi="Arial" w:cs="Arial"/>
        </w:rPr>
        <w:t>4,</w:t>
      </w:r>
      <w:r w:rsidR="004F294F">
        <w:rPr>
          <w:rFonts w:ascii="Arial" w:hAnsi="Arial" w:cs="Arial"/>
        </w:rPr>
        <w:t>6</w:t>
      </w:r>
      <w:r>
        <w:rPr>
          <w:rFonts w:ascii="Arial" w:hAnsi="Arial" w:cs="Arial"/>
        </w:rPr>
        <w:t>% rispetto al 201</w:t>
      </w:r>
      <w:r w:rsidR="004F294F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). </w:t>
      </w:r>
    </w:p>
    <w:p w:rsidR="00866798" w:rsidRDefault="00FA699D" w:rsidP="00620ED5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Export Italia Gennaio-</w:t>
      </w:r>
      <w:r w:rsidR="00FB0636">
        <w:rPr>
          <w:rFonts w:ascii="Arial" w:hAnsi="Arial" w:cs="Arial"/>
          <w:u w:val="single"/>
        </w:rPr>
        <w:t>Aprile</w:t>
      </w:r>
      <w:r w:rsidR="00620ED5">
        <w:rPr>
          <w:rFonts w:ascii="Arial" w:hAnsi="Arial" w:cs="Arial"/>
          <w:u w:val="single"/>
        </w:rPr>
        <w:t xml:space="preserve"> 201</w:t>
      </w:r>
      <w:r w:rsidR="004F294F">
        <w:rPr>
          <w:rFonts w:ascii="Arial" w:hAnsi="Arial" w:cs="Arial"/>
          <w:u w:val="single"/>
        </w:rPr>
        <w:t>4</w:t>
      </w:r>
      <w:r w:rsidR="00620ED5">
        <w:rPr>
          <w:rFonts w:ascii="Arial" w:hAnsi="Arial" w:cs="Arial"/>
          <w:u w:val="single"/>
        </w:rPr>
        <w:t>:</w:t>
      </w:r>
      <w:r>
        <w:rPr>
          <w:rFonts w:ascii="Arial" w:hAnsi="Arial" w:cs="Arial"/>
        </w:rPr>
        <w:t xml:space="preserve"> </w:t>
      </w:r>
      <w:r w:rsidR="00FB0636">
        <w:rPr>
          <w:rFonts w:ascii="Arial" w:hAnsi="Arial" w:cs="Arial"/>
        </w:rPr>
        <w:t>216</w:t>
      </w:r>
      <w:r>
        <w:rPr>
          <w:rFonts w:ascii="Arial" w:hAnsi="Arial" w:cs="Arial"/>
        </w:rPr>
        <w:t xml:space="preserve"> Mln Euro (</w:t>
      </w:r>
      <w:r w:rsidR="004F294F">
        <w:rPr>
          <w:rFonts w:ascii="Arial" w:hAnsi="Arial" w:cs="Arial"/>
        </w:rPr>
        <w:t>+</w:t>
      </w:r>
      <w:r w:rsidR="00FB0636">
        <w:rPr>
          <w:rFonts w:ascii="Arial" w:hAnsi="Arial" w:cs="Arial"/>
        </w:rPr>
        <w:t>6</w:t>
      </w:r>
      <w:r w:rsidR="004F294F">
        <w:rPr>
          <w:rFonts w:ascii="Arial" w:hAnsi="Arial" w:cs="Arial"/>
        </w:rPr>
        <w:t>,</w:t>
      </w:r>
      <w:r w:rsidR="00FB0636">
        <w:rPr>
          <w:rFonts w:ascii="Arial" w:hAnsi="Arial" w:cs="Arial"/>
        </w:rPr>
        <w:t>1</w:t>
      </w:r>
      <w:r w:rsidR="00866798">
        <w:rPr>
          <w:rFonts w:ascii="Arial" w:hAnsi="Arial" w:cs="Arial"/>
        </w:rPr>
        <w:t xml:space="preserve">% vs </w:t>
      </w:r>
      <w:r w:rsidR="00620ED5">
        <w:rPr>
          <w:rFonts w:ascii="Arial" w:hAnsi="Arial" w:cs="Arial"/>
        </w:rPr>
        <w:t>201</w:t>
      </w:r>
      <w:r w:rsidR="004F294F">
        <w:rPr>
          <w:rFonts w:ascii="Arial" w:hAnsi="Arial" w:cs="Arial"/>
        </w:rPr>
        <w:t>3</w:t>
      </w:r>
      <w:r w:rsidR="00620ED5">
        <w:rPr>
          <w:rFonts w:ascii="Arial" w:hAnsi="Arial" w:cs="Arial"/>
        </w:rPr>
        <w:t>).</w:t>
      </w:r>
    </w:p>
    <w:p w:rsidR="00620ED5" w:rsidRDefault="00620ED5" w:rsidP="00866798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20ED5" w:rsidRPr="00866798" w:rsidRDefault="00866798" w:rsidP="00620ED5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Import Italia 201</w:t>
      </w:r>
      <w:r w:rsidR="004F294F">
        <w:rPr>
          <w:rFonts w:ascii="Arial" w:hAnsi="Arial" w:cs="Arial"/>
          <w:u w:val="single"/>
        </w:rPr>
        <w:t>3</w:t>
      </w:r>
      <w:r>
        <w:rPr>
          <w:rFonts w:ascii="Arial" w:hAnsi="Arial" w:cs="Arial"/>
        </w:rPr>
        <w:t xml:space="preserve">: </w:t>
      </w:r>
      <w:r w:rsidR="004F294F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  <w:r w:rsidR="004F294F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Ml</w:t>
      </w:r>
      <w:r w:rsidR="004F294F">
        <w:rPr>
          <w:rFonts w:ascii="Arial" w:hAnsi="Arial" w:cs="Arial"/>
        </w:rPr>
        <w:t>d</w:t>
      </w:r>
      <w:proofErr w:type="spellEnd"/>
      <w:r>
        <w:rPr>
          <w:rFonts w:ascii="Arial" w:hAnsi="Arial" w:cs="Arial"/>
        </w:rPr>
        <w:t xml:space="preserve"> di Euro (+</w:t>
      </w:r>
      <w:r w:rsidR="004F294F">
        <w:rPr>
          <w:rFonts w:ascii="Arial" w:hAnsi="Arial" w:cs="Arial"/>
        </w:rPr>
        <w:t>19</w:t>
      </w:r>
      <w:r>
        <w:rPr>
          <w:rFonts w:ascii="Arial" w:hAnsi="Arial" w:cs="Arial"/>
        </w:rPr>
        <w:t>,</w:t>
      </w:r>
      <w:r w:rsidR="004F294F">
        <w:rPr>
          <w:rFonts w:ascii="Arial" w:hAnsi="Arial" w:cs="Arial"/>
        </w:rPr>
        <w:t>8</w:t>
      </w:r>
      <w:r>
        <w:rPr>
          <w:rFonts w:ascii="Arial" w:hAnsi="Arial" w:cs="Arial"/>
        </w:rPr>
        <w:t>% rispetto al 201</w:t>
      </w:r>
      <w:r w:rsidR="004F294F">
        <w:rPr>
          <w:rFonts w:ascii="Arial" w:hAnsi="Arial" w:cs="Arial"/>
        </w:rPr>
        <w:t>2</w:t>
      </w:r>
      <w:r>
        <w:rPr>
          <w:rFonts w:ascii="Arial" w:hAnsi="Arial" w:cs="Arial"/>
        </w:rPr>
        <w:t>).</w:t>
      </w:r>
    </w:p>
    <w:p w:rsidR="00620ED5" w:rsidRDefault="00FA699D" w:rsidP="00620ED5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szCs w:val="23"/>
          <w:u w:val="single"/>
        </w:rPr>
        <w:t>Import Italia Gennaio-</w:t>
      </w:r>
      <w:r w:rsidR="00FB0636">
        <w:rPr>
          <w:rFonts w:ascii="Arial" w:hAnsi="Arial" w:cs="Arial"/>
          <w:szCs w:val="23"/>
          <w:u w:val="single"/>
        </w:rPr>
        <w:t>Aprile</w:t>
      </w:r>
      <w:r w:rsidR="00620ED5">
        <w:rPr>
          <w:rFonts w:ascii="Arial" w:hAnsi="Arial" w:cs="Arial"/>
          <w:szCs w:val="23"/>
          <w:u w:val="single"/>
        </w:rPr>
        <w:t xml:space="preserve"> 201</w:t>
      </w:r>
      <w:r w:rsidR="004F294F">
        <w:rPr>
          <w:rFonts w:ascii="Arial" w:hAnsi="Arial" w:cs="Arial"/>
          <w:szCs w:val="23"/>
          <w:u w:val="single"/>
        </w:rPr>
        <w:t>4</w:t>
      </w:r>
      <w:r w:rsidR="00620ED5">
        <w:rPr>
          <w:rFonts w:ascii="Arial" w:hAnsi="Arial" w:cs="Arial"/>
          <w:szCs w:val="23"/>
          <w:u w:val="single"/>
        </w:rPr>
        <w:t>:</w:t>
      </w:r>
      <w:r>
        <w:rPr>
          <w:rFonts w:ascii="Arial" w:hAnsi="Arial" w:cs="Arial"/>
          <w:szCs w:val="23"/>
        </w:rPr>
        <w:t xml:space="preserve"> </w:t>
      </w:r>
      <w:r w:rsidR="00FB0636">
        <w:rPr>
          <w:rFonts w:ascii="Arial" w:hAnsi="Arial" w:cs="Arial"/>
          <w:szCs w:val="23"/>
        </w:rPr>
        <w:t>751</w:t>
      </w:r>
      <w:r>
        <w:rPr>
          <w:rFonts w:ascii="Arial" w:hAnsi="Arial" w:cs="Arial"/>
          <w:szCs w:val="23"/>
        </w:rPr>
        <w:t xml:space="preserve"> Ml</w:t>
      </w:r>
      <w:r w:rsidR="004F294F">
        <w:rPr>
          <w:rFonts w:ascii="Arial" w:hAnsi="Arial" w:cs="Arial"/>
          <w:szCs w:val="23"/>
        </w:rPr>
        <w:t>n</w:t>
      </w:r>
      <w:r>
        <w:rPr>
          <w:rFonts w:ascii="Arial" w:hAnsi="Arial" w:cs="Arial"/>
          <w:szCs w:val="23"/>
        </w:rPr>
        <w:t xml:space="preserve"> Euro (+</w:t>
      </w:r>
      <w:r w:rsidR="007B2CC4">
        <w:rPr>
          <w:rFonts w:ascii="Arial" w:hAnsi="Arial" w:cs="Arial"/>
          <w:szCs w:val="23"/>
        </w:rPr>
        <w:t>9</w:t>
      </w:r>
      <w:bookmarkStart w:id="0" w:name="_GoBack"/>
      <w:bookmarkEnd w:id="0"/>
      <w:r w:rsidR="00FB0636">
        <w:rPr>
          <w:rFonts w:ascii="Arial" w:hAnsi="Arial" w:cs="Arial"/>
          <w:szCs w:val="23"/>
        </w:rPr>
        <w:t>,1</w:t>
      </w:r>
      <w:r w:rsidR="00866798">
        <w:rPr>
          <w:rFonts w:ascii="Arial" w:hAnsi="Arial" w:cs="Arial"/>
          <w:szCs w:val="23"/>
        </w:rPr>
        <w:t xml:space="preserve">% vs </w:t>
      </w:r>
      <w:r w:rsidR="00620ED5">
        <w:rPr>
          <w:rFonts w:ascii="Arial" w:hAnsi="Arial" w:cs="Arial"/>
          <w:szCs w:val="23"/>
        </w:rPr>
        <w:t>201</w:t>
      </w:r>
      <w:r w:rsidR="004F294F">
        <w:rPr>
          <w:rFonts w:ascii="Arial" w:hAnsi="Arial" w:cs="Arial"/>
          <w:szCs w:val="23"/>
        </w:rPr>
        <w:t>3</w:t>
      </w:r>
      <w:r w:rsidR="00620ED5">
        <w:rPr>
          <w:rFonts w:ascii="Arial" w:hAnsi="Arial" w:cs="Arial"/>
          <w:szCs w:val="23"/>
        </w:rPr>
        <w:t xml:space="preserve">).    </w:t>
      </w:r>
    </w:p>
    <w:p w:rsidR="00620ED5" w:rsidRDefault="00620ED5" w:rsidP="00620ED5">
      <w:pPr>
        <w:jc w:val="both"/>
        <w:rPr>
          <w:rFonts w:ascii="Arial" w:hAnsi="Arial" w:cs="Arial"/>
        </w:rPr>
      </w:pPr>
    </w:p>
    <w:p w:rsidR="00620ED5" w:rsidRDefault="00620ED5" w:rsidP="00620ED5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Composizione export</w:t>
      </w:r>
      <w:r>
        <w:rPr>
          <w:rFonts w:ascii="Arial" w:hAnsi="Arial" w:cs="Arial"/>
        </w:rPr>
        <w:t>: cuoio, pelli e articoli di pelletteria (1</w:t>
      </w:r>
      <w:r w:rsidR="004F294F">
        <w:rPr>
          <w:rFonts w:ascii="Arial" w:hAnsi="Arial" w:cs="Arial"/>
        </w:rPr>
        <w:t>8</w:t>
      </w:r>
      <w:r>
        <w:rPr>
          <w:rFonts w:ascii="Arial" w:hAnsi="Arial" w:cs="Arial"/>
        </w:rPr>
        <w:t>,</w:t>
      </w:r>
      <w:r w:rsidR="004F294F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%); </w:t>
      </w:r>
      <w:r w:rsidR="004F294F">
        <w:rPr>
          <w:rFonts w:ascii="Arial" w:hAnsi="Arial" w:cs="Arial"/>
        </w:rPr>
        <w:t xml:space="preserve">macchine e apparecchi meccanici (23,4%); </w:t>
      </w:r>
      <w:r>
        <w:rPr>
          <w:rFonts w:ascii="Arial" w:hAnsi="Arial" w:cs="Arial"/>
        </w:rPr>
        <w:t>prodotti chimici e fibre sintetiche (</w:t>
      </w:r>
      <w:r w:rsidR="004F294F">
        <w:rPr>
          <w:rFonts w:ascii="Arial" w:hAnsi="Arial" w:cs="Arial"/>
        </w:rPr>
        <w:t>11,6</w:t>
      </w:r>
      <w:r>
        <w:rPr>
          <w:rFonts w:ascii="Arial" w:hAnsi="Arial" w:cs="Arial"/>
        </w:rPr>
        <w:t xml:space="preserve">%); </w:t>
      </w:r>
      <w:r w:rsidR="004F294F">
        <w:rPr>
          <w:rFonts w:ascii="Arial" w:hAnsi="Arial" w:cs="Arial"/>
        </w:rPr>
        <w:t>prodotti tessili</w:t>
      </w:r>
      <w:r>
        <w:rPr>
          <w:rFonts w:ascii="Arial" w:hAnsi="Arial" w:cs="Arial"/>
        </w:rPr>
        <w:t xml:space="preserve"> (</w:t>
      </w:r>
      <w:r w:rsidR="004F294F">
        <w:rPr>
          <w:rFonts w:ascii="Arial" w:hAnsi="Arial" w:cs="Arial"/>
        </w:rPr>
        <w:t>7</w:t>
      </w:r>
      <w:r>
        <w:rPr>
          <w:rFonts w:ascii="Arial" w:hAnsi="Arial" w:cs="Arial"/>
        </w:rPr>
        <w:t>,</w:t>
      </w:r>
      <w:r w:rsidR="004F294F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%). </w:t>
      </w:r>
    </w:p>
    <w:p w:rsidR="00620ED5" w:rsidRDefault="00620ED5" w:rsidP="00620ED5">
      <w:pPr>
        <w:jc w:val="both"/>
        <w:rPr>
          <w:rFonts w:ascii="Arial" w:hAnsi="Arial" w:cs="Arial"/>
        </w:rPr>
      </w:pPr>
    </w:p>
    <w:p w:rsidR="00620ED5" w:rsidRDefault="00620ED5" w:rsidP="00620ED5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Composizione import</w:t>
      </w:r>
      <w:r>
        <w:rPr>
          <w:rFonts w:ascii="Arial" w:hAnsi="Arial" w:cs="Arial"/>
        </w:rPr>
        <w:t xml:space="preserve">: apparecchiature per telecomunicazioni (31%); </w:t>
      </w:r>
      <w:r w:rsidR="004F294F">
        <w:rPr>
          <w:rFonts w:ascii="Arial" w:hAnsi="Arial" w:cs="Arial"/>
        </w:rPr>
        <w:t xml:space="preserve">calzature (18,6%); </w:t>
      </w:r>
      <w:r>
        <w:rPr>
          <w:rFonts w:ascii="Arial" w:hAnsi="Arial" w:cs="Arial"/>
        </w:rPr>
        <w:t>alimentari (</w:t>
      </w:r>
      <w:r w:rsidR="004F294F">
        <w:rPr>
          <w:rFonts w:ascii="Arial" w:hAnsi="Arial" w:cs="Arial"/>
        </w:rPr>
        <w:t>13,5</w:t>
      </w:r>
      <w:r>
        <w:rPr>
          <w:rFonts w:ascii="Arial" w:hAnsi="Arial" w:cs="Arial"/>
        </w:rPr>
        <w:t xml:space="preserve">%); </w:t>
      </w:r>
      <w:r w:rsidR="003458CB">
        <w:rPr>
          <w:rFonts w:ascii="Arial" w:hAnsi="Arial" w:cs="Arial"/>
        </w:rPr>
        <w:t xml:space="preserve">prodotti dell’elettronica (7,5%); </w:t>
      </w:r>
      <w:r>
        <w:rPr>
          <w:rFonts w:ascii="Arial" w:hAnsi="Arial" w:cs="Arial"/>
        </w:rPr>
        <w:t>tessile e abbigliamento (6,1%).</w:t>
      </w:r>
    </w:p>
    <w:p w:rsidR="00620ED5" w:rsidRDefault="00620ED5" w:rsidP="00620ED5">
      <w:pPr>
        <w:ind w:right="98"/>
        <w:jc w:val="both"/>
        <w:rPr>
          <w:rFonts w:ascii="Arial" w:hAnsi="Arial" w:cs="Arial"/>
        </w:rPr>
      </w:pPr>
    </w:p>
    <w:p w:rsidR="003458CB" w:rsidRPr="003458CB" w:rsidRDefault="003458CB" w:rsidP="00620ED5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Investimenti 2012</w:t>
      </w:r>
      <w:r w:rsidRPr="003458C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Pr="003458CB">
        <w:rPr>
          <w:rFonts w:ascii="Arial" w:hAnsi="Arial" w:cs="Arial"/>
          <w:u w:val="single"/>
        </w:rPr>
        <w:t>Flussi</w:t>
      </w:r>
      <w:r w:rsidRPr="003458CB">
        <w:rPr>
          <w:rFonts w:ascii="Arial" w:hAnsi="Arial" w:cs="Arial"/>
        </w:rPr>
        <w:t xml:space="preserve"> IDE italiani in Vietnam: 32 mln di euro; </w:t>
      </w:r>
      <w:r w:rsidRPr="003458CB">
        <w:rPr>
          <w:rFonts w:ascii="Arial" w:hAnsi="Arial" w:cs="Arial"/>
          <w:u w:val="single"/>
        </w:rPr>
        <w:t>Stock</w:t>
      </w:r>
      <w:r w:rsidRPr="003458CB">
        <w:rPr>
          <w:rFonts w:ascii="Arial" w:hAnsi="Arial" w:cs="Arial"/>
        </w:rPr>
        <w:t>: 105 mln di euro.</w:t>
      </w:r>
      <w:r>
        <w:rPr>
          <w:rFonts w:ascii="Arial" w:hAnsi="Arial" w:cs="Arial"/>
        </w:rPr>
        <w:t xml:space="preserve"> </w:t>
      </w:r>
      <w:r w:rsidRPr="003458CB">
        <w:rPr>
          <w:rFonts w:ascii="Arial" w:hAnsi="Arial" w:cs="Arial"/>
          <w:u w:val="single"/>
        </w:rPr>
        <w:t>Flussi</w:t>
      </w:r>
      <w:r>
        <w:rPr>
          <w:rFonts w:ascii="Arial" w:hAnsi="Arial" w:cs="Arial"/>
        </w:rPr>
        <w:t xml:space="preserve"> IDE vietnamiti in Italia: 2 mln di euro.</w:t>
      </w:r>
    </w:p>
    <w:p w:rsidR="003458CB" w:rsidRDefault="003458CB" w:rsidP="003458CB">
      <w:pPr>
        <w:pStyle w:val="Paragrafoelenco"/>
        <w:rPr>
          <w:rFonts w:ascii="Arial" w:hAnsi="Arial" w:cs="Arial"/>
          <w:u w:val="single"/>
        </w:rPr>
      </w:pPr>
    </w:p>
    <w:p w:rsidR="00620ED5" w:rsidRDefault="00620ED5" w:rsidP="00620ED5">
      <w:pPr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Principali imprese presenti</w:t>
      </w:r>
      <w:r>
        <w:rPr>
          <w:rFonts w:ascii="Arial" w:hAnsi="Arial" w:cs="Arial"/>
        </w:rPr>
        <w:t>: PIAGGIO (mezzi di trasporto – 45 MLN USD); BONFIGLIOLI (meccanica – 16 MLN USD); PERFETTI VAN MELLE (dolciario- turnover 69 MLN USD): SEGIS (mobili); MAPEI (chimica); METECNO (meccanica); CIR (alimentare); CARGO ITALIA (trasporto merci); DANIELI (automazione); SACMI (meccanica); TELECOM (telecomunicazioni); FIAT/IVECO (</w:t>
      </w:r>
      <w:proofErr w:type="spellStart"/>
      <w:r>
        <w:rPr>
          <w:rFonts w:ascii="Arial" w:hAnsi="Arial" w:cs="Arial"/>
        </w:rPr>
        <w:t>automotive</w:t>
      </w:r>
      <w:proofErr w:type="spellEnd"/>
      <w:r>
        <w:rPr>
          <w:rFonts w:ascii="Arial" w:hAnsi="Arial" w:cs="Arial"/>
        </w:rPr>
        <w:t xml:space="preserve">); ARISTON THERMO GROUP (impiantistica); DATALOGIC (ICT). Recentemente, si sono aggiunte CARVICO (tessile), MEDEXPORT (consorzio farmaceutico), CURVATURA FRIULANA (legno) e GTLINE (componentistica). </w:t>
      </w:r>
    </w:p>
    <w:p w:rsidR="00620ED5" w:rsidRDefault="00620ED5" w:rsidP="00620ED5">
      <w:pPr>
        <w:jc w:val="both"/>
        <w:rPr>
          <w:rFonts w:ascii="Arial" w:hAnsi="Arial" w:cs="Arial"/>
        </w:rPr>
      </w:pPr>
    </w:p>
    <w:p w:rsidR="00822D04" w:rsidRDefault="00620ED5" w:rsidP="003458CB">
      <w:pPr>
        <w:numPr>
          <w:ilvl w:val="0"/>
          <w:numId w:val="4"/>
        </w:numPr>
        <w:autoSpaceDE w:val="0"/>
        <w:autoSpaceDN w:val="0"/>
        <w:adjustRightInd w:val="0"/>
        <w:jc w:val="both"/>
      </w:pPr>
      <w:r w:rsidRPr="003458CB">
        <w:rPr>
          <w:rFonts w:ascii="Arial" w:hAnsi="Arial" w:cs="Arial"/>
          <w:u w:val="single"/>
        </w:rPr>
        <w:t>Banche Italiane presenti</w:t>
      </w:r>
      <w:r w:rsidRPr="003458CB">
        <w:rPr>
          <w:rFonts w:ascii="Arial" w:hAnsi="Arial" w:cs="Arial"/>
        </w:rPr>
        <w:t xml:space="preserve">: Intesa </w:t>
      </w:r>
      <w:proofErr w:type="spellStart"/>
      <w:r w:rsidRPr="003458CB">
        <w:rPr>
          <w:rFonts w:ascii="Arial" w:hAnsi="Arial" w:cs="Arial"/>
        </w:rPr>
        <w:t>SanPaolo</w:t>
      </w:r>
      <w:proofErr w:type="spellEnd"/>
      <w:r w:rsidRPr="003458CB">
        <w:rPr>
          <w:rFonts w:ascii="Arial" w:hAnsi="Arial" w:cs="Arial"/>
        </w:rPr>
        <w:t xml:space="preserve"> e Unicredit attraverso propri uffici di rappresentanza. </w:t>
      </w:r>
    </w:p>
    <w:sectPr w:rsidR="00822D04" w:rsidSect="003D35CA">
      <w:pgSz w:w="11906" w:h="16838"/>
      <w:pgMar w:top="1078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13CF" w:rsidRDefault="00CE13CF">
      <w:r>
        <w:separator/>
      </w:r>
    </w:p>
  </w:endnote>
  <w:endnote w:type="continuationSeparator" w:id="0">
    <w:p w:rsidR="00CE13CF" w:rsidRDefault="00CE1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13CF" w:rsidRDefault="00CE13CF">
      <w:r>
        <w:separator/>
      </w:r>
    </w:p>
  </w:footnote>
  <w:footnote w:type="continuationSeparator" w:id="0">
    <w:p w:rsidR="00CE13CF" w:rsidRDefault="00CE13CF">
      <w:r>
        <w:continuationSeparator/>
      </w:r>
    </w:p>
  </w:footnote>
  <w:footnote w:id="1">
    <w:p w:rsidR="00822D04" w:rsidRPr="00730D73" w:rsidRDefault="00822D04">
      <w:pPr>
        <w:pStyle w:val="Testonotaapidipagina"/>
        <w:tabs>
          <w:tab w:val="left" w:pos="7560"/>
        </w:tabs>
        <w:jc w:val="both"/>
        <w:rPr>
          <w:rFonts w:ascii="Arial" w:hAnsi="Arial" w:cs="Arial"/>
          <w:sz w:val="18"/>
          <w:lang w:val="en-US"/>
        </w:rPr>
      </w:pPr>
      <w:r>
        <w:rPr>
          <w:rStyle w:val="Rimandonotaapidipagina"/>
          <w:rFonts w:ascii="Arial" w:hAnsi="Arial" w:cs="Arial"/>
          <w:sz w:val="18"/>
        </w:rPr>
        <w:footnoteRef/>
      </w:r>
      <w:r>
        <w:rPr>
          <w:rFonts w:ascii="Arial" w:hAnsi="Arial" w:cs="Arial"/>
          <w:sz w:val="18"/>
          <w:lang w:val="en-US"/>
        </w:rPr>
        <w:t xml:space="preserve"> </w:t>
      </w:r>
      <w:r>
        <w:rPr>
          <w:rFonts w:ascii="Arial" w:hAnsi="Arial" w:cs="Arial"/>
          <w:b/>
          <w:bCs/>
          <w:sz w:val="18"/>
          <w:lang w:val="en-US"/>
        </w:rPr>
        <w:t>ASEAN</w:t>
      </w:r>
      <w:r>
        <w:rPr>
          <w:rFonts w:ascii="Arial" w:hAnsi="Arial" w:cs="Arial"/>
          <w:sz w:val="18"/>
          <w:lang w:val="en-US"/>
        </w:rPr>
        <w:t xml:space="preserve">: ASSOCIATION OF SOUTH EAST NATIONS. </w:t>
      </w:r>
      <w:r w:rsidRPr="00730D73">
        <w:rPr>
          <w:rFonts w:ascii="Arial" w:hAnsi="Arial" w:cs="Arial"/>
          <w:b/>
          <w:bCs/>
          <w:sz w:val="18"/>
          <w:lang w:val="en-US"/>
        </w:rPr>
        <w:t>AFTA</w:t>
      </w:r>
      <w:r w:rsidRPr="00730D73">
        <w:rPr>
          <w:rFonts w:ascii="Arial" w:hAnsi="Arial" w:cs="Arial"/>
          <w:sz w:val="18"/>
          <w:lang w:val="en-US"/>
        </w:rPr>
        <w:t xml:space="preserve">: ASIAN FREE TRADE AREA (Brunei, Cambogia, Indonesia, Laos, Malesia, Filippine, Singapore, Tailandia, Vietnam). </w:t>
      </w:r>
    </w:p>
  </w:footnote>
  <w:footnote w:id="2">
    <w:p w:rsidR="00822D04" w:rsidRDefault="00822D04">
      <w:pPr>
        <w:pStyle w:val="Testonotaapidipagina"/>
        <w:jc w:val="both"/>
      </w:pPr>
      <w:r>
        <w:rPr>
          <w:rStyle w:val="Rimandonotaapidipagina"/>
          <w:rFonts w:ascii="Arial" w:hAnsi="Arial" w:cs="Arial"/>
          <w:sz w:val="18"/>
        </w:rPr>
        <w:footnoteRef/>
      </w:r>
      <w:r w:rsidRPr="00730D73">
        <w:rPr>
          <w:rFonts w:ascii="Arial" w:hAnsi="Arial" w:cs="Arial"/>
          <w:sz w:val="18"/>
          <w:lang w:val="en-US"/>
        </w:rPr>
        <w:t xml:space="preserve"> </w:t>
      </w:r>
      <w:r w:rsidRPr="00730D73">
        <w:rPr>
          <w:rFonts w:ascii="Arial" w:hAnsi="Arial" w:cs="Arial"/>
          <w:b/>
          <w:bCs/>
          <w:sz w:val="18"/>
          <w:lang w:val="en-US"/>
        </w:rPr>
        <w:t>APEC</w:t>
      </w:r>
      <w:r w:rsidRPr="00730D73">
        <w:rPr>
          <w:rFonts w:ascii="Arial" w:hAnsi="Arial" w:cs="Arial"/>
          <w:sz w:val="18"/>
          <w:lang w:val="en-US"/>
        </w:rPr>
        <w:t xml:space="preserve">: ASIA PACIFIC ECONOMIC COOPERATION (principali paesi asiatici, Russia, USA e Australia). </w:t>
      </w:r>
      <w:r>
        <w:rPr>
          <w:rFonts w:ascii="Arial" w:hAnsi="Arial" w:cs="Arial"/>
          <w:b/>
          <w:bCs/>
          <w:sz w:val="18"/>
        </w:rPr>
        <w:t>ASEM</w:t>
      </w:r>
      <w:r>
        <w:rPr>
          <w:rFonts w:ascii="Arial" w:hAnsi="Arial" w:cs="Arial"/>
          <w:sz w:val="18"/>
        </w:rPr>
        <w:t xml:space="preserve">: ASIA EUROPE MEETING (27 paesi UE + 16 paesi asiatici).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755A9"/>
    <w:multiLevelType w:val="hybridMultilevel"/>
    <w:tmpl w:val="2F4CFDF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3131C6"/>
    <w:multiLevelType w:val="hybridMultilevel"/>
    <w:tmpl w:val="8D1046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E41E18"/>
    <w:multiLevelType w:val="hybridMultilevel"/>
    <w:tmpl w:val="4E9878F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9FE745C"/>
    <w:multiLevelType w:val="hybridMultilevel"/>
    <w:tmpl w:val="6D62B67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850BF76">
      <w:start w:val="18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E1A44"/>
    <w:rsid w:val="000210C1"/>
    <w:rsid w:val="0011103F"/>
    <w:rsid w:val="0014382F"/>
    <w:rsid w:val="001A6FB1"/>
    <w:rsid w:val="00276A38"/>
    <w:rsid w:val="002C6050"/>
    <w:rsid w:val="00300E5A"/>
    <w:rsid w:val="00312CD8"/>
    <w:rsid w:val="00317E62"/>
    <w:rsid w:val="003458CB"/>
    <w:rsid w:val="00394875"/>
    <w:rsid w:val="003D35CA"/>
    <w:rsid w:val="0049538C"/>
    <w:rsid w:val="004C4396"/>
    <w:rsid w:val="004F2918"/>
    <w:rsid w:val="004F294F"/>
    <w:rsid w:val="0052592B"/>
    <w:rsid w:val="00544D5C"/>
    <w:rsid w:val="00586701"/>
    <w:rsid w:val="005F22A5"/>
    <w:rsid w:val="005F7B1B"/>
    <w:rsid w:val="00620ED5"/>
    <w:rsid w:val="00623D52"/>
    <w:rsid w:val="00704734"/>
    <w:rsid w:val="00730D73"/>
    <w:rsid w:val="007B2CC4"/>
    <w:rsid w:val="007D6BE7"/>
    <w:rsid w:val="00822260"/>
    <w:rsid w:val="00822D04"/>
    <w:rsid w:val="008421AA"/>
    <w:rsid w:val="008428CA"/>
    <w:rsid w:val="00866798"/>
    <w:rsid w:val="00890C6B"/>
    <w:rsid w:val="008C5739"/>
    <w:rsid w:val="00914C26"/>
    <w:rsid w:val="009856D6"/>
    <w:rsid w:val="00997E53"/>
    <w:rsid w:val="00A25C39"/>
    <w:rsid w:val="00A62431"/>
    <w:rsid w:val="00AA5AC2"/>
    <w:rsid w:val="00B3395E"/>
    <w:rsid w:val="00BA4C6F"/>
    <w:rsid w:val="00CA7217"/>
    <w:rsid w:val="00CE13CF"/>
    <w:rsid w:val="00D42F8F"/>
    <w:rsid w:val="00D6778D"/>
    <w:rsid w:val="00D8518D"/>
    <w:rsid w:val="00F8037C"/>
    <w:rsid w:val="00FA699D"/>
    <w:rsid w:val="00FB0636"/>
    <w:rsid w:val="00FE1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D35CA"/>
    <w:rPr>
      <w:sz w:val="24"/>
      <w:szCs w:val="24"/>
    </w:rPr>
  </w:style>
  <w:style w:type="paragraph" w:styleId="Titolo1">
    <w:name w:val="heading 1"/>
    <w:basedOn w:val="Normale"/>
    <w:next w:val="Normale"/>
    <w:qFormat/>
    <w:rsid w:val="003D35CA"/>
    <w:pPr>
      <w:keepNext/>
      <w:jc w:val="both"/>
      <w:outlineLvl w:val="0"/>
    </w:pPr>
    <w:rPr>
      <w:rFonts w:ascii="Arial" w:hAnsi="Arial" w:cs="Arial"/>
      <w:i/>
      <w:iCs/>
      <w:sz w:val="28"/>
    </w:rPr>
  </w:style>
  <w:style w:type="paragraph" w:styleId="Titolo2">
    <w:name w:val="heading 2"/>
    <w:basedOn w:val="Normale"/>
    <w:next w:val="Normale"/>
    <w:qFormat/>
    <w:rsid w:val="003D35CA"/>
    <w:pPr>
      <w:keepNext/>
      <w:jc w:val="both"/>
      <w:outlineLvl w:val="1"/>
    </w:pPr>
    <w:rPr>
      <w:rFonts w:ascii="Arial" w:hAnsi="Arial" w:cs="Arial"/>
      <w:b/>
      <w:bCs/>
      <w:sz w:val="28"/>
      <w:u w:val="single"/>
    </w:rPr>
  </w:style>
  <w:style w:type="paragraph" w:styleId="Titolo3">
    <w:name w:val="heading 3"/>
    <w:basedOn w:val="Normale"/>
    <w:next w:val="Normale"/>
    <w:qFormat/>
    <w:rsid w:val="003D35CA"/>
    <w:pPr>
      <w:keepNext/>
      <w:outlineLvl w:val="2"/>
    </w:pPr>
    <w:rPr>
      <w:rFonts w:ascii="Arial" w:hAnsi="Arial" w:cs="Arial"/>
      <w:b/>
      <w:bCs/>
      <w:i/>
      <w:iCs/>
    </w:rPr>
  </w:style>
  <w:style w:type="paragraph" w:styleId="Titolo5">
    <w:name w:val="heading 5"/>
    <w:basedOn w:val="Normale"/>
    <w:next w:val="Normale"/>
    <w:qFormat/>
    <w:rsid w:val="003D35CA"/>
    <w:pPr>
      <w:keepNext/>
      <w:jc w:val="both"/>
      <w:outlineLvl w:val="4"/>
    </w:pPr>
    <w:rPr>
      <w:rFonts w:ascii="Arial" w:hAnsi="Arial" w:cs="Arial"/>
      <w:b/>
      <w:bCs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semiHidden/>
    <w:rsid w:val="003D35CA"/>
    <w:rPr>
      <w:sz w:val="20"/>
      <w:szCs w:val="20"/>
    </w:rPr>
  </w:style>
  <w:style w:type="character" w:styleId="Rimandonotaapidipagina">
    <w:name w:val="footnote reference"/>
    <w:basedOn w:val="Carpredefinitoparagrafo"/>
    <w:semiHidden/>
    <w:rsid w:val="003D35C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623D52"/>
    <w:pPr>
      <w:ind w:left="708"/>
    </w:pPr>
  </w:style>
  <w:style w:type="paragraph" w:styleId="NormaleWeb">
    <w:name w:val="Normal (Web)"/>
    <w:basedOn w:val="Normale"/>
    <w:uiPriority w:val="99"/>
    <w:unhideWhenUsed/>
    <w:rsid w:val="00AA5AC2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7F5983-DDFD-4B9D-BEB2-FA222E1BD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675</Words>
  <Characters>3961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</vt:lpstr>
    </vt:vector>
  </TitlesOfParts>
  <Company>Confindustria</Company>
  <LinksUpToDate>false</LinksUpToDate>
  <CharactersWithSpaces>4627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</dc:title>
  <dc:creator>Utente</dc:creator>
  <cp:lastModifiedBy>Cliente-Guest</cp:lastModifiedBy>
  <cp:revision>13</cp:revision>
  <cp:lastPrinted>2013-01-15T08:31:00Z</cp:lastPrinted>
  <dcterms:created xsi:type="dcterms:W3CDTF">2014-06-18T08:39:00Z</dcterms:created>
  <dcterms:modified xsi:type="dcterms:W3CDTF">2014-11-19T15:42:00Z</dcterms:modified>
</cp:coreProperties>
</file>